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71" w:leader="none"/>
          <w:tab w:val="left" w:pos="5176" w:leader="none"/>
        </w:tabs>
        <w:spacing w:lineRule="auto" w:line="276" w:before="73" w:after="0"/>
        <w:ind w:left="2551" w:right="2268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  <w:tab/>
        <w:tab/>
        <w:t>о б л а с т ь</w:t>
      </w:r>
    </w:p>
    <w:p>
      <w:pPr>
        <w:pStyle w:val="Normal"/>
        <w:spacing w:lineRule="exact" w:line="413" w:before="182" w:after="0"/>
        <w:ind w:left="2566" w:right="2409" w:hanging="0"/>
        <w:jc w:val="center"/>
        <w:rPr>
          <w:b/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>
      <w:pPr>
        <w:pStyle w:val="Normal"/>
        <w:spacing w:lineRule="exact" w:line="413"/>
        <w:ind w:left="1600" w:right="1450" w:hanging="0"/>
        <w:jc w:val="center"/>
        <w:rPr>
          <w:b/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>
      <w:pPr>
        <w:pStyle w:val="Style20"/>
        <w:rPr/>
      </w:pPr>
      <w:r>
        <w:rPr>
          <w:spacing w:val="15"/>
        </w:rPr>
        <w:t>РЕШЕНИЕ</w:t>
      </w:r>
    </w:p>
    <w:p>
      <w:pPr>
        <w:pStyle w:val="Normal"/>
        <w:tabs>
          <w:tab w:val="left" w:pos="974" w:leader="none"/>
          <w:tab w:val="left" w:pos="7907" w:leader="none"/>
        </w:tabs>
        <w:spacing w:before="215" w:after="0"/>
        <w:ind w:left="266" w:hanging="0"/>
        <w:rPr/>
      </w:pPr>
      <w:r>
        <w:rPr>
          <w:b/>
          <w:spacing w:val="-5"/>
          <w:sz w:val="28"/>
        </w:rPr>
        <w:t xml:space="preserve">                                                 </w:t>
      </w:r>
      <w:r>
        <w:rPr>
          <w:b/>
          <w:spacing w:val="-5"/>
          <w:sz w:val="28"/>
        </w:rPr>
        <w:t xml:space="preserve">от 17.06.2025  </w:t>
      </w:r>
      <w:r>
        <w:rPr>
          <w:b/>
          <w:sz w:val="28"/>
        </w:rPr>
        <w:t xml:space="preserve">№ </w:t>
      </w:r>
      <w:r>
        <w:rPr>
          <w:b/>
          <w:sz w:val="28"/>
        </w:rPr>
        <w:t>577</w:t>
      </w:r>
      <w:r>
        <w:rPr>
          <w:b/>
          <w:sz w:val="28"/>
        </w:rPr>
        <w:t>/99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436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</w:rPr>
              <w:t>О внесении изменений в перечень мероприятий по наказам избирателей на 2025 год, утвержденный решением Совета депутатов городского округа Фрязино от 19.03.2025 № 549/94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 </w:t>
      </w:r>
      <w:r>
        <w:rPr>
          <w:sz w:val="28"/>
        </w:rPr>
        <w:t>Рассмотрев предложения по наказам избирателей, поступившие от депутатов Совета депутатов городского округа Фрязино, в соответствии с решением Совета депутатов города Фрязино от 22.08.2013 №224 «Об утверждении Положения об организации работы с наказами избирателей в городском округе Фрязино Московской области»,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ab/>
        <w:t xml:space="preserve">Совет депутатов городского округа Фрязино </w:t>
      </w:r>
      <w:r>
        <w:rPr>
          <w:b/>
          <w:sz w:val="28"/>
        </w:rPr>
        <w:t>решил</w:t>
      </w:r>
      <w:r>
        <w:rPr>
          <w:sz w:val="28"/>
        </w:rPr>
        <w:t>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1. Внести изменения в перечень мероприятий по наказам избирателей на 2025 год, утвержденный решением Совета депутатов городского округа Фрязино от 19.03.2025 № 549/94, согласно приложению.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2. Направить настоящее решение Главе городского округа Фрязино для</w:t>
      </w:r>
    </w:p>
    <w:p>
      <w:pPr>
        <w:pStyle w:val="Normal"/>
        <w:rPr/>
      </w:pPr>
      <w:r>
        <w:rPr>
          <w:sz w:val="28"/>
        </w:rPr>
        <w:t xml:space="preserve">опубликования на официальном сайте городского округа Фрязино Московской области в информационно-телекоммуникационной сети Интернет. </w:t>
      </w:r>
    </w:p>
    <w:p>
      <w:pPr>
        <w:pStyle w:val="Normal"/>
        <w:spacing w:before="60" w:after="0"/>
        <w:ind w:firstLine="709"/>
        <w:jc w:val="both"/>
        <w:rPr/>
      </w:pPr>
      <w:r>
        <w:rPr>
          <w:sz w:val="28"/>
        </w:rPr>
        <w:t>3. Контроль за выполнением настоящего решения возложить на депутата Совета депутатов Коновалову И.Н.</w:t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>Председатель Совета депутатов</w:t>
        <w:tab/>
        <w:tab/>
        <w:tab/>
        <w:tab/>
        <w:tab/>
        <w:t xml:space="preserve">       Е.В.Романова</w:t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righ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ab/>
        <w:tab/>
        <w:tab/>
        <w:tab/>
        <w:t xml:space="preserve">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sz w:val="24"/>
          <w:szCs w:val="24"/>
        </w:rPr>
        <w:t>Приложение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Фрязино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17.06.2025 № </w:t>
      </w:r>
      <w:r>
        <w:rPr>
          <w:sz w:val="24"/>
          <w:szCs w:val="24"/>
        </w:rPr>
        <w:t>577</w:t>
      </w:r>
      <w:r>
        <w:rPr>
          <w:sz w:val="24"/>
          <w:szCs w:val="24"/>
        </w:rPr>
        <w:t>/99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наказам избирателей на 2025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91" w:type="dxa"/>
        <w:jc w:val="left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2"/>
        <w:gridCol w:w="3756"/>
        <w:gridCol w:w="1355"/>
        <w:gridCol w:w="4007"/>
      </w:tblGrid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(тыс.руб.)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объемы работ</w:t>
            </w:r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эвакуатора для брошенных транспортных средств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эвакуатора в количестве 1 шт. для брошенных транспортных средств для реализации деятельности МБУ г.Фрязино «Городское хозяйство» </w:t>
            </w:r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ноутбуков для нужд образовательного процесса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350,000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«Гимназия» городского округа Фрязино Московской области</w:t>
            </w:r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газонного ограждения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500,000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г.Фрязино «Городское хозяйство»</w:t>
            </w:r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малых архитектурных форм (МАФы) в центральной части города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798</w:t>
            </w:r>
            <w:r>
              <w:rPr>
                <w:sz w:val="28"/>
                <w:szCs w:val="28"/>
              </w:rPr>
              <w:t>,158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малых архитектурных форм (МАФы) в центральной части города силами </w:t>
            </w:r>
            <w:bookmarkStart w:id="0" w:name="__DdeLink__7393_3682290435"/>
            <w:r>
              <w:rPr>
                <w:sz w:val="28"/>
                <w:szCs w:val="28"/>
              </w:rPr>
              <w:t>МБУ г.Фрязино «Городское хозяйство»</w:t>
            </w:r>
            <w:bookmarkEnd w:id="0"/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капитального ремонта легкового автомобиля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1 500,000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капитального ремонта легкового автомобиля МБУ г.Фрязино «Городское хозяйство»</w:t>
            </w:r>
          </w:p>
        </w:tc>
      </w:tr>
      <w:tr>
        <w:trPr/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3 648,158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ab/>
        <w:tab/>
        <w:tab/>
        <w:tab/>
      </w:r>
    </w:p>
    <w:sectPr>
      <w:type w:val="nextPage"/>
      <w:pgSz w:w="11906" w:h="16838"/>
      <w:pgMar w:left="1320" w:right="9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2" w:customStyle="1">
    <w:name w:val="ListLabel 2"/>
    <w:qFormat/>
    <w:rPr>
      <w:lang w:val="ru-RU" w:eastAsia="en-US" w:bidi="ar-SA"/>
    </w:rPr>
  </w:style>
  <w:style w:type="character" w:styleId="ListLabel3" w:customStyle="1">
    <w:name w:val="ListLabel 3"/>
    <w:qFormat/>
    <w:rPr>
      <w:lang w:val="ru-RU" w:eastAsia="en-US" w:bidi="ar-SA"/>
    </w:rPr>
  </w:style>
  <w:style w:type="character" w:styleId="ListLabel4" w:customStyle="1">
    <w:name w:val="ListLabel 4"/>
    <w:qFormat/>
    <w:rPr>
      <w:lang w:val="ru-RU" w:eastAsia="en-US" w:bidi="ar-SA"/>
    </w:rPr>
  </w:style>
  <w:style w:type="character" w:styleId="ListLabel5" w:customStyle="1">
    <w:name w:val="ListLabel 5"/>
    <w:qFormat/>
    <w:rPr>
      <w:lang w:val="ru-RU" w:eastAsia="en-US" w:bidi="ar-SA"/>
    </w:rPr>
  </w:style>
  <w:style w:type="character" w:styleId="ListLabel6" w:customStyle="1">
    <w:name w:val="ListLabel 6"/>
    <w:qFormat/>
    <w:rPr>
      <w:lang w:val="ru-RU" w:eastAsia="en-US" w:bidi="ar-SA"/>
    </w:rPr>
  </w:style>
  <w:style w:type="character" w:styleId="ListLabel7" w:customStyle="1">
    <w:name w:val="ListLabel 7"/>
    <w:qFormat/>
    <w:rPr>
      <w:lang w:val="ru-RU" w:eastAsia="en-US" w:bidi="ar-SA"/>
    </w:rPr>
  </w:style>
  <w:style w:type="character" w:styleId="ListLabel8" w:customStyle="1">
    <w:name w:val="ListLabel 8"/>
    <w:qFormat/>
    <w:rPr>
      <w:lang w:val="ru-RU" w:eastAsia="en-US" w:bidi="ar-SA"/>
    </w:rPr>
  </w:style>
  <w:style w:type="character" w:styleId="ListLabel9" w:customStyle="1">
    <w:name w:val="ListLabel 9"/>
    <w:qFormat/>
    <w:rPr>
      <w:lang w:val="ru-RU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11" w:customStyle="1">
    <w:name w:val="ListLabel 11"/>
    <w:qFormat/>
    <w:rPr>
      <w:rFonts w:cs="Symbol"/>
      <w:lang w:val="ru-RU" w:eastAsia="en-US" w:bidi="ar-SA"/>
    </w:rPr>
  </w:style>
  <w:style w:type="character" w:styleId="ListLabel12" w:customStyle="1">
    <w:name w:val="ListLabel 12"/>
    <w:qFormat/>
    <w:rPr>
      <w:rFonts w:cs="Symbol"/>
      <w:lang w:val="ru-RU" w:eastAsia="en-US" w:bidi="ar-SA"/>
    </w:rPr>
  </w:style>
  <w:style w:type="character" w:styleId="ListLabel13" w:customStyle="1">
    <w:name w:val="ListLabel 13"/>
    <w:qFormat/>
    <w:rPr>
      <w:rFonts w:cs="Symbol"/>
      <w:lang w:val="ru-RU" w:eastAsia="en-US" w:bidi="ar-SA"/>
    </w:rPr>
  </w:style>
  <w:style w:type="character" w:styleId="ListLabel14" w:customStyle="1">
    <w:name w:val="ListLabel 14"/>
    <w:qFormat/>
    <w:rPr>
      <w:rFonts w:cs="Symbol"/>
      <w:lang w:val="ru-RU" w:eastAsia="en-US" w:bidi="ar-SA"/>
    </w:rPr>
  </w:style>
  <w:style w:type="character" w:styleId="ListLabel15" w:customStyle="1">
    <w:name w:val="ListLabel 15"/>
    <w:qFormat/>
    <w:rPr>
      <w:rFonts w:cs="Symbol"/>
      <w:lang w:val="ru-RU" w:eastAsia="en-US" w:bidi="ar-SA"/>
    </w:rPr>
  </w:style>
  <w:style w:type="character" w:styleId="ListLabel16" w:customStyle="1">
    <w:name w:val="ListLabel 16"/>
    <w:qFormat/>
    <w:rPr>
      <w:rFonts w:cs="Symbol"/>
      <w:lang w:val="ru-RU" w:eastAsia="en-US" w:bidi="ar-SA"/>
    </w:rPr>
  </w:style>
  <w:style w:type="character" w:styleId="ListLabel17" w:customStyle="1">
    <w:name w:val="ListLabel 17"/>
    <w:qFormat/>
    <w:rPr>
      <w:rFonts w:cs="Symbol"/>
      <w:lang w:val="ru-RU" w:eastAsia="en-US" w:bidi="ar-SA"/>
    </w:rPr>
  </w:style>
  <w:style w:type="character" w:styleId="ListLabel18" w:customStyle="1">
    <w:name w:val="ListLabel 18"/>
    <w:qFormat/>
    <w:rPr>
      <w:rFonts w:cs="Symbol"/>
      <w:lang w:val="ru-RU" w:eastAsia="en-US" w:bidi="ar-SA"/>
    </w:rPr>
  </w:style>
  <w:style w:type="character" w:styleId="Style14" w:customStyle="1">
    <w:name w:val="Интернет-ссылка"/>
    <w:basedOn w:val="DefaultParagraphFont"/>
    <w:uiPriority w:val="99"/>
    <w:unhideWhenUsed/>
    <w:rsid w:val="00690ebd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ListLabel19" w:customStyle="1">
    <w:name w:val="ListLabel 19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0" w:customStyle="1">
    <w:name w:val="ListLabel 20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1" w:customStyle="1">
    <w:name w:val="ListLabel 21"/>
    <w:qFormat/>
    <w:rPr>
      <w:lang w:val="ru-RU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0ebd"/>
    <w:rPr>
      <w:color w:val="605E5C"/>
      <w:shd w:fill="E1DFDD" w:val="clear"/>
    </w:rPr>
  </w:style>
  <w:style w:type="character" w:styleId="ListLabel22" w:customStyle="1">
    <w:name w:val="ListLabel 22"/>
    <w:qFormat/>
    <w:rPr>
      <w:color w:val="auto"/>
      <w:sz w:val="28"/>
      <w:szCs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"/>
    <w:qFormat/>
    <w:pPr>
      <w:spacing w:before="239" w:after="0"/>
      <w:ind w:left="2566" w:right="2390" w:hanging="0"/>
      <w:jc w:val="center"/>
    </w:pPr>
    <w:rPr>
      <w:b/>
      <w:bCs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66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pPr>
      <w:ind w:firstLine="284"/>
    </w:pPr>
    <w:rPr>
      <w:sz w:val="28"/>
      <w:szCs w:val="20"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LibreOffice/6.1.0.3$Windows_x86 LibreOffice_project/efb621ed25068d70781dc026f7e9c5187a4decd1</Application>
  <Pages>2</Pages>
  <Words>302</Words>
  <Characters>1904</Characters>
  <CharactersWithSpaces>2358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2025-06-11T11:47:00Z</dcterms:created>
  <dc:creator>Ольга Валерьевна</dc:creator>
  <dc:description/>
  <dc:language>ru-RU</dc:language>
  <cp:lastModifiedBy/>
  <cp:lastPrinted>2025-06-18T14:51:53Z</cp:lastPrinted>
  <dcterms:modified xsi:type="dcterms:W3CDTF">2025-06-18T14:52:08Z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