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34D" w:rsidRDefault="0014734D" w:rsidP="0014734D">
      <w:pPr>
        <w:pStyle w:val="1"/>
        <w:numPr>
          <w:ilvl w:val="0"/>
          <w:numId w:val="1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14734D" w:rsidRDefault="0014734D" w:rsidP="0014734D">
      <w:pPr>
        <w:pStyle w:val="3"/>
        <w:numPr>
          <w:ilvl w:val="2"/>
          <w:numId w:val="1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14734D" w:rsidRDefault="0014734D" w:rsidP="0014734D">
      <w:pPr>
        <w:tabs>
          <w:tab w:val="left" w:pos="8325"/>
        </w:tabs>
        <w:rPr>
          <w:sz w:val="24"/>
          <w:szCs w:val="24"/>
          <w:lang w:val="en-US"/>
        </w:rPr>
      </w:pPr>
      <w:r>
        <w:rPr>
          <w:lang w:val="en-US"/>
        </w:rPr>
        <w:tab/>
      </w:r>
    </w:p>
    <w:p w:rsidR="00D7257C" w:rsidRDefault="0014734D" w:rsidP="0014734D">
      <w:pPr>
        <w:spacing w:before="60"/>
        <w:ind w:left="1842" w:firstLine="608"/>
        <w:rPr>
          <w:rFonts w:ascii="Times New Roman" w:hAnsi="Times New Roman" w:cs="Times New Roman"/>
          <w:sz w:val="28"/>
          <w:szCs w:val="28"/>
        </w:rPr>
      </w:pPr>
      <w:r w:rsidRPr="0014734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</w:t>
      </w:r>
      <w:r w:rsidR="00D001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4734D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proofErr w:type="gramStart"/>
      <w:r w:rsidRPr="0014734D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14734D">
        <w:rPr>
          <w:rFonts w:ascii="Times New Roman" w:hAnsi="Times New Roman" w:cs="Times New Roman"/>
          <w:sz w:val="28"/>
          <w:szCs w:val="28"/>
        </w:rPr>
        <w:t xml:space="preserve"> </w:t>
      </w:r>
      <w:r w:rsidR="00D001D9">
        <w:rPr>
          <w:rFonts w:ascii="Times New Roman" w:hAnsi="Times New Roman" w:cs="Times New Roman"/>
          <w:sz w:val="28"/>
          <w:szCs w:val="28"/>
        </w:rPr>
        <w:t>10.02.2025</w:t>
      </w:r>
      <w:r w:rsidRPr="0014734D">
        <w:rPr>
          <w:rFonts w:ascii="Times New Roman" w:hAnsi="Times New Roman" w:cs="Times New Roman"/>
          <w:sz w:val="28"/>
          <w:szCs w:val="28"/>
        </w:rPr>
        <w:t xml:space="preserve"> </w:t>
      </w:r>
      <w:r w:rsidRPr="0014734D">
        <w:rPr>
          <w:rFonts w:ascii="Times New Roman" w:hAnsi="Times New Roman" w:cs="Times New Roman"/>
          <w:b/>
          <w:sz w:val="28"/>
          <w:szCs w:val="28"/>
        </w:rPr>
        <w:t>№</w:t>
      </w:r>
      <w:r w:rsidRPr="0014734D">
        <w:rPr>
          <w:rFonts w:ascii="Times New Roman" w:hAnsi="Times New Roman" w:cs="Times New Roman"/>
          <w:sz w:val="28"/>
          <w:szCs w:val="28"/>
        </w:rPr>
        <w:t xml:space="preserve"> </w:t>
      </w:r>
      <w:r w:rsidR="00D001D9">
        <w:rPr>
          <w:rFonts w:ascii="Times New Roman" w:hAnsi="Times New Roman" w:cs="Times New Roman"/>
          <w:sz w:val="28"/>
          <w:szCs w:val="28"/>
        </w:rPr>
        <w:t>128</w:t>
      </w:r>
    </w:p>
    <w:p w:rsidR="00D7257C" w:rsidRDefault="00D72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257C" w:rsidRDefault="00D7257C">
      <w:pPr>
        <w:suppressAutoHyphens/>
        <w:spacing w:after="0" w:line="240" w:lineRule="auto"/>
        <w:ind w:right="4422"/>
        <w:jc w:val="both"/>
        <w:rPr>
          <w:rFonts w:ascii="Times New Roman" w:hAnsi="Times New Roman" w:cs="Times New Roman"/>
          <w:sz w:val="28"/>
          <w:szCs w:val="28"/>
        </w:rPr>
      </w:pPr>
    </w:p>
    <w:p w:rsidR="00D7257C" w:rsidRDefault="0014734D">
      <w:pPr>
        <w:suppressAutoHyphens/>
        <w:spacing w:after="0" w:line="240" w:lineRule="auto"/>
        <w:ind w:right="4422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городского округа Фрязино от 26.05.2022 № 362 «Об утверждении схемы размещения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нестационарных торговых объектов на территории муниципального образования Московской области городского округа Фрязино Московской области» </w:t>
      </w:r>
    </w:p>
    <w:p w:rsidR="00D7257C" w:rsidRDefault="00D7257C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257C" w:rsidRDefault="00D7257C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257C" w:rsidRDefault="0014734D">
      <w:pPr>
        <w:suppressAutoHyphens/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 – ФЗ        «Об общих принципах организации местного самоуправления в Российской Федерации», Федеральным законом от 28.12.2009 № 381 – ФЗ «Об основах государственного регулирования торговой деятельности в Российской Федерации», Федеральным законом от 26.07.2006 № 135-ФЗ «О защите конкуренции», Федеральным законом от 24.07.2007 № 209-ФЗ «О развитии малого и среднего предпринимательства в Российской Федерации», Законом Московской области от 24.12.2010 № 174/2010-ОЗ «О государственном регулировании торговой деятельности в Московской области», распоряжением Министерства сельского хозяйства и продовольствия Московской области от 13.10.2020 № 20РВ – 306 «О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муниципального образования Московской области», протоколом заседания Московской областной межведомственной комиссии по вопросам потребительского рынка от 16.12.2021 № 12/н, утвержденного заместителем Председателя Правительства Московской области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Духиным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протоколом заседания Московской областной межведомственной комиссии по вопросам потребительского рынка от 07.06.2022 № 5/н, утвержденного заместителем Председателя Правительства Московской области Г.Ю. Филимоновым, протоколом заседания Московской областной межведомственной комиссии по вопросам потребительского рынка от 10.08.2022 № 14/н, утвержденного заместителем Председателя Правительства Московской области Г.Ю. Филимоновым, протоколом заседания Московской областной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межведомственной комиссии по вопросам потребительского рынка от 31.08.2022 № 15/н, утвержденного заместителем Председателя Правительства Московской области Г.Ю. Филимоновым, протоколом заседания Московской областной межведомственной комиссии по вопросам потребительского рынка                  от 24.11.2022 № 20/н, утвержденного заместителем Председателя                Правительства Московской области Г.Ю. Филимоновым, протоколом             заседания Московской областной межведомственной комиссии по вопросам потребительского рынка от 23.12.2022 № 22/н, утвержденного заместителем Председателя Правительства Московской области Г.Ю. Филимоновым,        протоколом заседания Московской областной межведомственной комиссии по вопросам потребительского рынка от 17.05.2023 № 5/н, утвержденного     заместителем Председателя Правительства Московской области Г.Ю. Филимоновым, протоколом заседания Московской областной              межведомственной комиссии по вопросам потребительского рынка от 14.07.2023 № 7/н, утвержденного заместителем Председателя                   Правительства Московской области Г.Ю. Филимоновым, протоколом             заседания Московской областной межведомственной комиссии по вопросам потребительского рынка от 16.08.2023 № 9/н, утвержденного заместителем Председателя Правительства Московской области Г.Ю. Филимоновым,            протоколом заседания Московской областной межведомственной комиссии   по вопросам потребительского рынка от 30.01.2024 № 1/н, утвержденного     заместителем Председателя Правительства Московской области - министр сельского хозяйства и продовольствия Московской области В.С. Мурашовым,        протоколом заседания Московской областной межведомственной комиссии по вопросам потребительского рынка от 05.07.2024 № Р001-6934360873-85249877, утвержденного министром сельского хозяйства и продовольствия Московской области С.В. Двойных, протоколом заседания Московской областной межведомственной комиссии по вопросам потребительского рынка от 09.07.2024 № 6-н, утвержденного заместителем Председателя                    Правительства Московской области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Духиным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протоколом заседания   Московской областной межведомственной комиссии по вопросам                 потребительского рынка от 22.01.2025 № 1/н, утвержденного заместителем Председателя Правительства Московской области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Духиным</w:t>
      </w:r>
      <w:proofErr w:type="spellEnd"/>
      <w:r>
        <w:rPr>
          <w:rFonts w:ascii="Times New Roman" w:hAnsi="Times New Roman" w:cs="Times New Roman"/>
          <w:sz w:val="28"/>
          <w:szCs w:val="28"/>
        </w:rPr>
        <w:t>, в целях   упорядочения размещения нестационарных торговых объектов на территории городского округа Фрязино Московской области, руководствуясь Уставом    городского округа Фрязино Московской области,</w:t>
      </w:r>
    </w:p>
    <w:p w:rsidR="00D7257C" w:rsidRDefault="00D7257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57C" w:rsidRDefault="0014734D">
      <w:pPr>
        <w:suppressAutoHyphens/>
        <w:spacing w:after="0" w:line="240" w:lineRule="auto"/>
        <w:jc w:val="center"/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D7257C" w:rsidRDefault="00D7257C">
      <w:pPr>
        <w:pStyle w:val="a9"/>
        <w:tabs>
          <w:tab w:val="left" w:pos="993"/>
        </w:tabs>
        <w:suppressAutoHyphens/>
        <w:spacing w:after="0" w:line="240" w:lineRule="auto"/>
        <w:jc w:val="both"/>
        <w:rPr>
          <w:sz w:val="28"/>
          <w:szCs w:val="28"/>
        </w:rPr>
      </w:pPr>
    </w:p>
    <w:p w:rsidR="00D7257C" w:rsidRDefault="0014734D">
      <w:pPr>
        <w:pStyle w:val="a9"/>
        <w:tabs>
          <w:tab w:val="left" w:pos="993"/>
        </w:tabs>
        <w:suppressAutoHyphens/>
        <w:spacing w:after="0" w:line="240" w:lineRule="auto"/>
        <w:ind w:left="0" w:firstLine="850"/>
        <w:jc w:val="both"/>
      </w:pPr>
      <w:r w:rsidRPr="0014734D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Администрации городского округа Фрязино от 26.05.2022 № 362 «Об утверждении схемы размещения                 нестационарных торговых объектов на территории муниципального               образования Московской области городского округа Фрязино Московской     области», изложив схему размещения нестационарных торговых объектов на </w:t>
      </w:r>
      <w:r>
        <w:rPr>
          <w:rFonts w:ascii="Times New Roman" w:hAnsi="Times New Roman" w:cs="Times New Roman"/>
          <w:sz w:val="28"/>
          <w:szCs w:val="28"/>
        </w:rPr>
        <w:lastRenderedPageBreak/>
        <w:t>территории муниципального образования Московской области городского округа Фрязино Московской области в новой редакции (приложение 1,        приложение 2).</w:t>
      </w:r>
    </w:p>
    <w:p w:rsidR="00D7257C" w:rsidRDefault="0014734D">
      <w:pPr>
        <w:pStyle w:val="a9"/>
        <w:tabs>
          <w:tab w:val="left" w:pos="993"/>
        </w:tabs>
        <w:suppressAutoHyphens/>
        <w:spacing w:after="0" w:line="240" w:lineRule="auto"/>
        <w:ind w:left="0" w:firstLine="85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                городского округа Фрязино от 06.11.2024 № 1105 «О внесении изменений                          в постановление администрации городского округа Фрязино от 26.05.2022 </w:t>
      </w:r>
      <w:r>
        <w:rPr>
          <w:rFonts w:ascii="Times New Roman" w:hAnsi="Times New Roman" w:cs="Times New Roman"/>
          <w:sz w:val="28"/>
          <w:szCs w:val="28"/>
        </w:rPr>
        <w:br/>
        <w:t>№ 362 «Об утверждении схемы размещения нестационарных торговых     объектов на территории муниципального образования Московской области   городского округа Фрязино Московской области».</w:t>
      </w:r>
    </w:p>
    <w:p w:rsidR="00D7257C" w:rsidRDefault="0014734D">
      <w:pPr>
        <w:pStyle w:val="a9"/>
        <w:tabs>
          <w:tab w:val="left" w:pos="993"/>
        </w:tabs>
        <w:suppressAutoHyphens/>
        <w:spacing w:after="0" w:line="240" w:lineRule="auto"/>
        <w:ind w:left="0"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3</w:t>
      </w:r>
      <w:r w:rsidRPr="0014734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         органов местного самоуправления муниципального образования городской округ Фрязино Московской области в информационно-                                  телекоммуникационной сети Интернет.</w:t>
      </w:r>
    </w:p>
    <w:p w:rsidR="00D7257C" w:rsidRDefault="0014734D">
      <w:pPr>
        <w:pStyle w:val="a9"/>
        <w:tabs>
          <w:tab w:val="left" w:pos="993"/>
        </w:tabs>
        <w:suppressAutoHyphens/>
        <w:spacing w:after="0" w:line="240" w:lineRule="auto"/>
        <w:ind w:left="0" w:firstLine="85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4. Назначить ответственным за исполнение настоящего постановления начальника отдела потребительского рынка, сферы услуг и рекламы МКУ «Дирекция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Наукограда</w:t>
      </w:r>
      <w:proofErr w:type="spellEnd"/>
      <w:r>
        <w:rPr>
          <w:rFonts w:ascii="Times New Roman" w:hAnsi="Times New Roman" w:cs="Times New Roman"/>
          <w:sz w:val="28"/>
          <w:szCs w:val="28"/>
        </w:rPr>
        <w:t>» Мягкова Д.В.</w:t>
      </w:r>
    </w:p>
    <w:p w:rsidR="00D7257C" w:rsidRDefault="0014734D">
      <w:pPr>
        <w:pStyle w:val="a9"/>
        <w:tabs>
          <w:tab w:val="left" w:pos="993"/>
        </w:tabs>
        <w:suppressAutoHyphens/>
        <w:spacing w:after="0" w:line="240" w:lineRule="auto"/>
        <w:ind w:left="0"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5</w:t>
      </w:r>
      <w:r w:rsidRPr="0014734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 городского округа Фрязино Князеву Н.В.</w:t>
      </w:r>
    </w:p>
    <w:p w:rsidR="00D7257C" w:rsidRDefault="00D7257C">
      <w:pPr>
        <w:suppressAutoHyphens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D7257C" w:rsidRDefault="00D7257C">
      <w:pPr>
        <w:suppressAutoHyphens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D7257C" w:rsidRDefault="0014734D">
      <w:pPr>
        <w:suppressAutoHyphens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Глава городского округа Фрязино                                                       Д.Р. Воробьев</w:t>
      </w:r>
    </w:p>
    <w:sectPr w:rsidR="00D7257C">
      <w:pgSz w:w="11906" w:h="16838"/>
      <w:pgMar w:top="1134" w:right="567" w:bottom="136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7DC645D"/>
    <w:multiLevelType w:val="multilevel"/>
    <w:tmpl w:val="20F6CFE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7257C"/>
    <w:rsid w:val="0014734D"/>
    <w:rsid w:val="00D001D9"/>
    <w:rsid w:val="00D72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285668-C884-47DC-BBA1-86D928F91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14734D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14734D"/>
    <w:pPr>
      <w:keepNext/>
      <w:numPr>
        <w:ilvl w:val="2"/>
        <w:numId w:val="2"/>
      </w:numPr>
      <w:suppressAutoHyphens/>
      <w:spacing w:before="60"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</w:style>
  <w:style w:type="character" w:customStyle="1" w:styleId="WW8Num1z0">
    <w:name w:val="WW8Num1z0"/>
    <w:qFormat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2">
    <w:name w:val="Основной шрифт абзаца2"/>
    <w:qFormat/>
  </w:style>
  <w:style w:type="character" w:customStyle="1" w:styleId="11">
    <w:name w:val="Основной шрифт абзаца1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pacing w:before="120" w:after="120"/>
    </w:pPr>
    <w:rPr>
      <w:i/>
      <w:iCs/>
    </w:rPr>
  </w:style>
  <w:style w:type="paragraph" w:styleId="a8">
    <w:name w:val="index heading"/>
    <w:basedOn w:val="a"/>
    <w:qFormat/>
  </w:style>
  <w:style w:type="paragraph" w:styleId="a9">
    <w:name w:val="List Paragraph"/>
    <w:basedOn w:val="a"/>
    <w:uiPriority w:val="34"/>
    <w:qFormat/>
    <w:rsid w:val="00DC51C4"/>
    <w:pPr>
      <w:ind w:left="720"/>
      <w:contextualSpacing/>
    </w:pPr>
  </w:style>
  <w:style w:type="paragraph" w:customStyle="1" w:styleId="aa">
    <w:name w:val="Прижатый влево"/>
    <w:basedOn w:val="a"/>
    <w:qFormat/>
    <w:pPr>
      <w:spacing w:line="240" w:lineRule="exact"/>
    </w:pPr>
    <w:rPr>
      <w:rFonts w:ascii="Times New Roman CYR" w:hAnsi="Times New Roman CYR" w:cs="Times New Roman CYR"/>
    </w:rPr>
  </w:style>
  <w:style w:type="paragraph" w:customStyle="1" w:styleId="ab">
    <w:name w:val="Нормальный (таблица)"/>
    <w:basedOn w:val="a"/>
    <w:qFormat/>
    <w:pPr>
      <w:spacing w:line="240" w:lineRule="exact"/>
    </w:pPr>
    <w:rPr>
      <w:rFonts w:ascii="Times New Roman CYR" w:hAnsi="Times New Roman CYR" w:cs="Times New Roman CYR"/>
    </w:rPr>
  </w:style>
  <w:style w:type="paragraph" w:styleId="ac">
    <w:name w:val="No Spacing"/>
    <w:qFormat/>
    <w:rPr>
      <w:rFonts w:ascii="Calibri" w:eastAsia="Calibri" w:hAnsi="Calibri" w:cs="Times New Roman"/>
    </w:rPr>
  </w:style>
  <w:style w:type="paragraph" w:customStyle="1" w:styleId="ConsPlusNonformat">
    <w:name w:val="ConsPlusNonformat"/>
    <w:qFormat/>
    <w:rPr>
      <w:rFonts w:ascii="Courier New" w:eastAsia="Arial" w:hAnsi="Courier New" w:cs="Courier New"/>
      <w:sz w:val="20"/>
      <w:szCs w:val="24"/>
    </w:rPr>
  </w:style>
  <w:style w:type="paragraph" w:customStyle="1" w:styleId="ConsPlusNormal">
    <w:name w:val="ConsPlusNormal"/>
    <w:qFormat/>
    <w:rPr>
      <w:rFonts w:ascii="Arial" w:eastAsia="Arial" w:hAnsi="Arial" w:cs="Courier New"/>
      <w:sz w:val="16"/>
      <w:szCs w:val="24"/>
    </w:rPr>
  </w:style>
  <w:style w:type="paragraph" w:customStyle="1" w:styleId="20">
    <w:name w:val="Указатель2"/>
    <w:basedOn w:val="a"/>
    <w:qFormat/>
  </w:style>
  <w:style w:type="paragraph" w:customStyle="1" w:styleId="12">
    <w:name w:val="Название объекта1"/>
    <w:basedOn w:val="a"/>
    <w:qFormat/>
    <w:pPr>
      <w:spacing w:before="120" w:after="120"/>
    </w:pPr>
    <w:rPr>
      <w:i/>
      <w:iCs/>
    </w:rPr>
  </w:style>
  <w:style w:type="paragraph" w:customStyle="1" w:styleId="13">
    <w:name w:val="Указатель1"/>
    <w:basedOn w:val="a"/>
    <w:qFormat/>
  </w:style>
  <w:style w:type="numbering" w:customStyle="1" w:styleId="ad">
    <w:name w:val="Маркер •"/>
    <w:qFormat/>
  </w:style>
  <w:style w:type="character" w:customStyle="1" w:styleId="10">
    <w:name w:val="Заголовок 1 Знак"/>
    <w:basedOn w:val="a0"/>
    <w:link w:val="1"/>
    <w:rsid w:val="0014734D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14734D"/>
    <w:rPr>
      <w:rFonts w:ascii="Times New Roman" w:eastAsia="Times New Roman" w:hAnsi="Times New Roman" w:cs="Times New Roman"/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7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3</Pages>
  <Words>930</Words>
  <Characters>5305</Characters>
  <Application>Microsoft Office Word</Application>
  <DocSecurity>0</DocSecurity>
  <Lines>44</Lines>
  <Paragraphs>12</Paragraphs>
  <ScaleCrop>false</ScaleCrop>
  <Company/>
  <LinksUpToDate>false</LinksUpToDate>
  <CharactersWithSpaces>6223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Папок А П</dc:creator>
  <dc:description/>
  <cp:lastModifiedBy>SW Tech AIO</cp:lastModifiedBy>
  <cp:revision>59</cp:revision>
  <cp:lastPrinted>2025-02-07T10:11:00Z</cp:lastPrinted>
  <dcterms:created xsi:type="dcterms:W3CDTF">2025-02-07T07:44:00Z</dcterms:created>
  <dcterms:modified xsi:type="dcterms:W3CDTF">2025-02-10T06:47:00Z</dcterms:modified>
  <dc:language>ru-RU</dc:language>
</cp:coreProperties>
</file>