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 w:val="false"/>
        <w:suppressAutoHyphens w:val="false"/>
        <w:bidi w:val="0"/>
        <w:spacing w:before="0" w:after="0"/>
        <w:ind w:left="0" w:right="57" w:hanging="0"/>
        <w:jc w:val="center"/>
        <w:rPr>
          <w:rFonts w:eastAsia="Arial" w:cs="Arial"/>
          <w:sz w:val="28"/>
          <w:szCs w:val="28"/>
        </w:rPr>
      </w:pPr>
      <w:r>
        <w:rPr>
          <w:rFonts w:eastAsia="Arial" w:cs="Arial"/>
          <w:b/>
          <w:bCs/>
          <w:sz w:val="28"/>
          <w:szCs w:val="28"/>
        </w:rPr>
        <w:t xml:space="preserve">                </w:t>
      </w:r>
      <w:r>
        <w:rPr>
          <w:rFonts w:eastAsia="Arial" w:cs="Arial"/>
          <w:b/>
          <w:bCs/>
          <w:sz w:val="28"/>
          <w:szCs w:val="28"/>
        </w:rPr>
        <w:t>от</w:t>
      </w:r>
      <w:r>
        <w:rPr>
          <w:rFonts w:eastAsia="Arial" w:cs="Arial"/>
          <w:sz w:val="28"/>
          <w:szCs w:val="28"/>
        </w:rPr>
        <w:t xml:space="preserve"> </w:t>
      </w:r>
      <w:r>
        <w:rPr>
          <w:rFonts w:eastAsia="Arial" w:cs="Arial"/>
          <w:sz w:val="28"/>
          <w:szCs w:val="28"/>
        </w:rPr>
        <w:t>04.04.2025</w:t>
      </w:r>
      <w:r>
        <w:rPr>
          <w:rFonts w:eastAsia="Arial" w:cs="Arial"/>
          <w:sz w:val="28"/>
          <w:szCs w:val="28"/>
        </w:rPr>
        <w:t xml:space="preserve"> </w:t>
      </w:r>
      <w:r>
        <w:rPr>
          <w:rFonts w:eastAsia="Arial" w:cs="Arial"/>
          <w:b/>
          <w:sz w:val="28"/>
          <w:szCs w:val="28"/>
        </w:rPr>
        <w:t>№</w:t>
      </w:r>
      <w:r>
        <w:rPr>
          <w:rFonts w:eastAsia="Arial" w:cs="Arial"/>
          <w:sz w:val="28"/>
          <w:szCs w:val="28"/>
        </w:rPr>
        <w:t xml:space="preserve"> </w:t>
      </w:r>
      <w:r>
        <w:rPr>
          <w:rFonts w:eastAsia="Arial" w:cs="Arial"/>
          <w:sz w:val="28"/>
          <w:szCs w:val="28"/>
        </w:rPr>
        <w:t>310</w:t>
      </w:r>
    </w:p>
    <w:p>
      <w:pPr>
        <w:pStyle w:val="Normal"/>
        <w:widowControl w:val="false"/>
        <w:suppressAutoHyphens w:val="false"/>
        <w:ind w:right="4252" w:hanging="0"/>
        <w:jc w:val="both"/>
        <w:rPr>
          <w:rFonts w:eastAsia="Arial" w:cs="Arial"/>
          <w:sz w:val="28"/>
          <w:szCs w:val="28"/>
        </w:rPr>
      </w:pPr>
      <w:r>
        <w:rPr>
          <w:rFonts w:eastAsia="Arial" w:cs="Arial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4082" w:hanging="0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4082" w:hanging="0"/>
        <w:jc w:val="both"/>
        <w:rPr/>
      </w:pPr>
      <w:r>
        <w:rPr>
          <w:rFonts w:eastAsia="Arial"/>
          <w:sz w:val="28"/>
          <w:szCs w:val="28"/>
        </w:rPr>
        <w:t>Об утверждении перечня наиболее востребованных профессий (специальностей) в сфере здравоохранения в городском округе Фрязино Московской области на 2025 год</w:t>
      </w:r>
    </w:p>
    <w:p>
      <w:pPr>
        <w:pStyle w:val="Normal"/>
        <w:widowControl w:val="false"/>
        <w:suppressAutoHyphens w:val="true"/>
        <w:ind w:firstLine="709"/>
        <w:jc w:val="both"/>
        <w:textAlignment w:val="baseline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</w:r>
    </w:p>
    <w:p>
      <w:pPr>
        <w:pStyle w:val="Normal"/>
        <w:widowControl w:val="false"/>
        <w:suppressAutoHyphens w:val="true"/>
        <w:ind w:firstLine="709"/>
        <w:jc w:val="both"/>
        <w:textAlignment w:val="baseline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  <w:lang w:eastAsia="ar-SA"/>
        </w:rPr>
        <w:t>В соответствии с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Положением «О порядке предоставления жилых помещений специализированного  жилищного фонда города Фрязино Московской области», принятым решением Совета депутатов города Фрязино от 30.11.2021 № 116/27, ходатайством ГБУЗ МО «Щелковская больница» от 25.03.2025 № исх.158-54исх-926, руководствуясь  Уставом городского округа Фрязино Московской области</w:t>
      </w:r>
    </w:p>
    <w:p>
      <w:pPr>
        <w:pStyle w:val="Normal"/>
        <w:widowControl w:val="false"/>
        <w:suppressAutoHyphens w:val="true"/>
        <w:ind w:firstLine="709"/>
        <w:jc w:val="both"/>
        <w:textAlignment w:val="baseline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</w:r>
    </w:p>
    <w:p>
      <w:pPr>
        <w:pStyle w:val="Normal"/>
        <w:widowControl w:val="false"/>
        <w:suppressAutoHyphens w:val="true"/>
        <w:jc w:val="center"/>
        <w:textAlignment w:val="baseline"/>
        <w:rPr/>
      </w:pPr>
      <w:r>
        <w:rPr>
          <w:b/>
          <w:sz w:val="28"/>
          <w:szCs w:val="20"/>
          <w:lang w:eastAsia="ar-SA"/>
        </w:rPr>
        <w:t>п о с т а н о в л я ю:</w:t>
      </w:r>
    </w:p>
    <w:p>
      <w:pPr>
        <w:pStyle w:val="Normal"/>
        <w:widowControl w:val="false"/>
        <w:suppressAutoHyphens w:val="true"/>
        <w:bidi w:val="0"/>
        <w:spacing w:before="0" w:after="0"/>
        <w:ind w:left="-57" w:right="0" w:hanging="0"/>
        <w:jc w:val="center"/>
        <w:textAlignment w:val="baseline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1. Утвердить прилагаемый перечень наиболее востребованных профессий (специальностей) в сфере здравоохранения в городском округе Фрязино Московской области на 2025 год (прилагается).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  <w:lang w:eastAsia="ar-SA"/>
        </w:rPr>
        <w:t xml:space="preserve">2. </w:t>
      </w:r>
      <w:r>
        <w:rPr>
          <w:sz w:val="28"/>
          <w:szCs w:val="28"/>
          <w:lang w:eastAsia="ru-RU"/>
        </w:rPr>
        <w:t>Опубликовать настоящее постановление 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</w:t>
      </w:r>
      <w:r>
        <w:rPr>
          <w:sz w:val="28"/>
          <w:szCs w:val="28"/>
          <w:lang w:eastAsia="ar-SA"/>
        </w:rPr>
        <w:t>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907"/>
        <w:jc w:val="both"/>
        <w:rPr/>
      </w:pPr>
      <w:r>
        <w:rPr>
          <w:sz w:val="28"/>
          <w:szCs w:val="28"/>
          <w:lang w:val="ru-RU" w:eastAsia="ar-SA"/>
        </w:rPr>
        <w:t>3. Назначить ответственным за исполнение настоящего постановления начальника отдела жилищной политики администрации городского округа Фрязино Федину О.В.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907"/>
        <w:jc w:val="both"/>
        <w:textAlignment w:val="baseline"/>
        <w:rPr/>
      </w:pPr>
      <w:r>
        <w:rPr>
          <w:sz w:val="28"/>
          <w:szCs w:val="28"/>
          <w:lang w:eastAsia="ru-RU"/>
        </w:rPr>
        <w:t xml:space="preserve">4. Контроль за исполнением настоящего постановления возложить на </w:t>
        <w:br/>
        <w:t>заместителя главы городского округа Фрязино Силаеву Н.В.</w:t>
      </w:r>
    </w:p>
    <w:p>
      <w:pPr>
        <w:pStyle w:val="Normal"/>
        <w:widowControl w:val="false"/>
        <w:suppressAutoHyphens w:val="true"/>
        <w:spacing w:lineRule="atLeast" w:line="360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widowControl w:val="false"/>
        <w:suppressAutoHyphens w:val="true"/>
        <w:spacing w:lineRule="atLeast" w:line="360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560" w:leader="none"/>
          <w:tab w:val="left" w:pos="3402" w:leader="none"/>
          <w:tab w:val="right" w:pos="9586" w:leader="none"/>
        </w:tabs>
        <w:suppressAutoHyphens w:val="true"/>
        <w:jc w:val="both"/>
        <w:rPr/>
      </w:pPr>
      <w:r>
        <w:rPr>
          <w:sz w:val="28"/>
          <w:szCs w:val="20"/>
          <w:lang w:eastAsia="ar-SA"/>
        </w:rPr>
        <w:t>Глава городского округа Фрязино                                                      Д.Р. Воробьев</w:t>
      </w:r>
    </w:p>
    <w:p>
      <w:pPr>
        <w:pStyle w:val="Normal"/>
        <w:widowControl w:val="false"/>
        <w:tabs>
          <w:tab w:val="clear" w:pos="708"/>
          <w:tab w:val="left" w:pos="1560" w:leader="none"/>
          <w:tab w:val="left" w:pos="3402" w:leader="none"/>
          <w:tab w:val="right" w:pos="9586" w:leader="none"/>
        </w:tabs>
        <w:suppressAutoHyphens w:val="true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</w:r>
    </w:p>
    <w:p>
      <w:pPr>
        <w:pStyle w:val="Normal"/>
        <w:widowControl w:val="false"/>
        <w:suppressAutoHyphens w:val="true"/>
        <w:ind w:firstLine="5670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true"/>
        <w:ind w:firstLine="5670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true"/>
        <w:ind w:firstLine="5670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hanging="0"/>
        <w:jc w:val="left"/>
        <w:textAlignment w:val="baseline"/>
        <w:rPr/>
      </w:pPr>
      <w:r>
        <w:rPr>
          <w:sz w:val="28"/>
          <w:szCs w:val="28"/>
          <w:lang w:eastAsia="ar-SA"/>
        </w:rPr>
        <w:t xml:space="preserve">                                                                          </w:t>
      </w:r>
      <w:r>
        <w:rPr>
          <w:sz w:val="28"/>
          <w:szCs w:val="28"/>
          <w:lang w:eastAsia="ar-SA"/>
        </w:rPr>
        <w:t>УТВЕРЖДЕН</w:t>
      </w:r>
    </w:p>
    <w:p>
      <w:pPr>
        <w:pStyle w:val="Normal"/>
        <w:widowControl w:val="false"/>
        <w:suppressAutoHyphens w:val="true"/>
        <w:ind w:hanging="0"/>
        <w:textAlignment w:val="baseline"/>
        <w:rPr/>
      </w:pPr>
      <w:r>
        <w:rPr>
          <w:sz w:val="28"/>
          <w:szCs w:val="28"/>
          <w:lang w:eastAsia="ar-SA"/>
        </w:rPr>
        <w:t xml:space="preserve">                                                                           </w:t>
      </w:r>
      <w:r>
        <w:rPr>
          <w:sz w:val="28"/>
          <w:szCs w:val="28"/>
          <w:lang w:eastAsia="ar-SA"/>
        </w:rPr>
        <w:t xml:space="preserve">постановлением Администрации </w:t>
      </w:r>
    </w:p>
    <w:p>
      <w:pPr>
        <w:pStyle w:val="Normal"/>
        <w:widowControl w:val="false"/>
        <w:suppressAutoHyphens w:val="true"/>
        <w:ind w:hanging="0"/>
        <w:textAlignment w:val="baseline"/>
        <w:rPr/>
      </w:pPr>
      <w:r>
        <w:rPr>
          <w:sz w:val="28"/>
          <w:szCs w:val="28"/>
          <w:lang w:eastAsia="ar-SA"/>
        </w:rPr>
        <w:t xml:space="preserve">                                                                           </w:t>
      </w:r>
      <w:r>
        <w:rPr>
          <w:sz w:val="28"/>
          <w:szCs w:val="28"/>
          <w:lang w:eastAsia="ar-SA"/>
        </w:rPr>
        <w:t>городского округа Фрязино</w:t>
      </w:r>
    </w:p>
    <w:p>
      <w:pPr>
        <w:pStyle w:val="Normal"/>
        <w:widowControl w:val="false"/>
        <w:suppressAutoHyphens w:val="true"/>
        <w:ind w:hanging="0"/>
        <w:textAlignment w:val="baseline"/>
        <w:rPr/>
      </w:pPr>
      <w:r>
        <w:rPr>
          <w:sz w:val="28"/>
          <w:szCs w:val="28"/>
          <w:lang w:eastAsia="ar-SA"/>
        </w:rPr>
        <w:t xml:space="preserve">                                                                           </w:t>
      </w:r>
      <w:r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04.04.2025</w:t>
      </w:r>
      <w:r>
        <w:rPr>
          <w:sz w:val="28"/>
          <w:szCs w:val="28"/>
          <w:lang w:eastAsia="ar-SA"/>
        </w:rPr>
        <w:t xml:space="preserve"> № </w:t>
      </w:r>
      <w:r>
        <w:rPr>
          <w:sz w:val="28"/>
          <w:szCs w:val="28"/>
          <w:lang w:eastAsia="ar-SA"/>
        </w:rPr>
        <w:t>310</w:t>
      </w:r>
    </w:p>
    <w:p>
      <w:pPr>
        <w:pStyle w:val="Normal"/>
        <w:widowControl w:val="false"/>
        <w:suppressAutoHyphens w:val="false"/>
        <w:jc w:val="center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false"/>
        <w:jc w:val="center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false"/>
        <w:jc w:val="center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false"/>
        <w:jc w:val="center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ПЕРЕЧЕНЬ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наиболее востребованных профессий (специальностей) в сфере здравоохранения в городском округе Фрязино Московской области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  <w:lang w:eastAsia="ar-SA"/>
        </w:rPr>
        <w:t>на 2025 год</w:t>
      </w:r>
    </w:p>
    <w:p>
      <w:pPr>
        <w:pStyle w:val="Normal"/>
        <w:jc w:val="center"/>
        <w:rPr>
          <w:lang w:eastAsia="ar-SA"/>
        </w:rPr>
      </w:pPr>
      <w:r>
        <w:rPr>
          <w:lang w:eastAsia="ar-SA"/>
        </w:rPr>
      </w:r>
    </w:p>
    <w:p>
      <w:pPr>
        <w:pStyle w:val="Normal"/>
        <w:widowControl w:val="false"/>
        <w:suppressAutoHyphens w:val="false"/>
        <w:jc w:val="center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Специалисты с высшим профессиональным (медицинским) образованием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Врач акушер - гинеколог</w:t>
      </w:r>
      <w:bookmarkStart w:id="0" w:name="_GoBack_Копия_1"/>
      <w:bookmarkEnd w:id="0"/>
      <w:r>
        <w:rPr>
          <w:sz w:val="28"/>
          <w:szCs w:val="28"/>
        </w:rPr>
        <w:t>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eastAsia="ar-SA"/>
        </w:rPr>
        <w:t>2. Врач - анестезиолог-реаниматолог.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 Врач - детский хирург.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 Врач - инфекционист.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 Врач - кардиолог.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6. Врач - невролог.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 Врач -  онколог.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8. Врач - оториноларинголог.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9. Врач - офтальмолог.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10. Врач - педиатр.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11. Врач - педиатр участковый.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12. Врач - психиатр.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13. Врач - психиатр - нарколог участковый.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14. Врач - психиатр детский участковый.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15. Врач - психиатр участковый. 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16. Врач - рентгенолог.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17. Врач - терапевт.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18. Врач - терапевт участковый.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19. Врач - травматолог - ортопед.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20. Врач - трансфузиолог.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21. Врач - физиотерапевт.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22. Врач - фтизиатр.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23. Врач - хирург.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24. Врач - эндокринолог.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25. Врач - эпидемиолог.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26. Врач клинической лабораторной диагностики.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27. Врач по лечебной физкультуре.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28. Врач ультразвуковой диагностики.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29. Врач функциональной диагностики.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30. Врач гериатр.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31. Врач -дерматовенеролог.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32. Врач детский уролог-андролог.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33. Врач - детский эндокринолог.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34. Врач - патологоанатом.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35. Врач-уролог.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36. Врач- эндоскопист.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37. Врач- инфекционаст.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38. Заведующий отделением - врач-акушер - гинеколог.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39. Заведующий отделением - врач-невролог.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40. Заведующий отделением - врач-терапевт.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41. Заведующий отделением - врач-травмотолог-ортопед.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42. Заведующий инфекционным отделением -  врач-инфекционист.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43. Заведующий инфекционным отделением -  врач -анестезиолог- реаниматолог.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44. Заведующий отделением врач- кардиолог.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45. Заведующий отделением врач-педиатр.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46. Заведующий отделением врач-психиатр.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47. Заведующий отделением врач-хирург.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48. Заведующий отделением врач-ультразвуковой диагностики.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49. Заведующий отделением врач-инфекционист.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50. Заведующий отделением врач-патологоанатом.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51. Заведующий отделением врач-трансфузиолог.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52. Заведующий отделением врач-уролог.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53. Заведующий отделением врач-физиотерапевт.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54. Заведующий отделением врач-эндоскопист.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55. Заведующий поликлиникой-врач-терапевт.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56. Заведующий поликлиникой врач-педиатр.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57. Заведующий рентгеновским кабинетом -врач-рентгенолог.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58. Заведующий Центром амбулаторной онкологической помощи-врач-онколог. 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Специалисты  со средним профессиональным (медицинским) образованием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 Медицинская сестра.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  Медицинская сестра- анестезист.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  Медицинская сестра операционной.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  Медицинская сестра палатная.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  Медицинская сестра перевязочной.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6.  Медицинская сестра по массажу.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7.  Медицинская сестра по физиотерапии.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8.  Медицинская сестра процедурной.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9.  Медицинская сестра участковая.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10. Рентгенлаборант.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11. Старшая медицинская сестра. </w:t>
      </w:r>
    </w:p>
    <w:p>
      <w:pPr>
        <w:pStyle w:val="Normal"/>
        <w:widowControl w:val="false"/>
        <w:suppressAutoHyphens w:val="false"/>
        <w:ind w:firstLine="709"/>
        <w:jc w:val="both"/>
        <w:textAlignment w:val="baseline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pPr>
      <w:keepNext w:val="true"/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Основной шрифт абзаца1"/>
    <w:qFormat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1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13" w:customStyle="1">
    <w:name w:val="Заголовок1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Normal"/>
    <w:qFormat/>
    <w:pPr>
      <w:suppressLineNumbers/>
    </w:pPr>
    <w:rPr>
      <w:rFonts w:cs="Mangal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0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5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3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4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6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2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Application>LibreOffice/7.5.7.1$Windows_X86_64 LibreOffice_project/47eb0cf7efbacdee9b19ae25d6752381ede23126</Application>
  <AppVersion>15.0000</AppVersion>
  <Pages>3</Pages>
  <Words>519</Words>
  <Characters>3752</Characters>
  <CharactersWithSpaces>4579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2025-04-07T10:51:54Z</cp:lastPrinted>
  <dcterms:modified xsi:type="dcterms:W3CDTF">2025-04-07T10:52:32Z</dcterms:modified>
  <cp:revision>14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