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media/image1.png" ContentType="image/png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_rels/document.xml.rels" ContentType="application/vnd.openxmlformats-package.relationships+xml"/>
  <Override PartName="/word/theme/theme1.xml" ContentType="application/vnd.openxmlformats-officedocument.theme+xml"/>
  <Override PartName="/_rels/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1"/>
        <w:numPr>
          <w:ilvl w:val="0"/>
          <w:numId w:val="2"/>
        </w:numPr>
        <w:spacing w:before="120" w:after="0"/>
        <w:ind w:left="1701" w:right="0" w:hanging="0"/>
        <w:jc w:val="left"/>
        <w:rPr>
          <w:rFonts w:ascii="Times New Roman" w:hAnsi="Times New Roman"/>
        </w:rPr>
      </w:pPr>
      <w:r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posOffset>0</wp:posOffset>
            </wp:positionH>
            <wp:positionV relativeFrom="paragraph">
              <wp:posOffset>-6350</wp:posOffset>
            </wp:positionV>
            <wp:extent cx="720090" cy="899795"/>
            <wp:effectExtent l="0" t="0" r="0" b="0"/>
            <wp:wrapNone/>
            <wp:docPr id="1" name="Изображение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" cy="8997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 w:val="false"/>
          <w:bCs w:val="false"/>
          <w:sz w:val="30"/>
          <w:szCs w:val="30"/>
          <w:lang w:eastAsia="ru-RU"/>
        </w:rPr>
        <w:t>АДМИНИСТРАЦИЯ ГОРОДСКОГО ОКРУГА ФРЯЗИН</w:t>
      </w:r>
      <w:r>
        <w:rPr>
          <w:sz w:val="30"/>
          <w:szCs w:val="30"/>
          <w:lang w:eastAsia="ru-RU"/>
        </w:rPr>
        <w:t>О</w:t>
      </w:r>
    </w:p>
    <w:p>
      <w:pPr>
        <w:pStyle w:val="3"/>
        <w:numPr>
          <w:ilvl w:val="2"/>
          <w:numId w:val="2"/>
        </w:numPr>
        <w:spacing w:before="240" w:after="0"/>
        <w:ind w:left="2410" w:right="0" w:hanging="0"/>
        <w:jc w:val="left"/>
        <w:rPr>
          <w:rFonts w:ascii="Times New Roman" w:hAnsi="Times New Roman"/>
          <w:b/>
          <w:bCs/>
          <w:color w:val="000000"/>
        </w:rPr>
      </w:pPr>
      <w:r>
        <w:rPr>
          <w:rFonts w:ascii="Times New Roman" w:hAnsi="Times New Roman"/>
          <w:b/>
          <w:bCs/>
          <w:color w:val="000000"/>
          <w:sz w:val="46"/>
          <w:szCs w:val="46"/>
          <w:lang w:val="en-US"/>
        </w:rPr>
        <w:t xml:space="preserve">      </w:t>
      </w:r>
      <w:r>
        <w:rPr>
          <w:rFonts w:ascii="Times New Roman" w:hAnsi="Times New Roman"/>
          <w:b/>
          <w:bCs/>
          <w:color w:val="000000"/>
          <w:sz w:val="46"/>
          <w:szCs w:val="46"/>
        </w:rPr>
        <w:t>ПОСТАНОВЛЕНИЕ</w:t>
      </w:r>
    </w:p>
    <w:p>
      <w:pPr>
        <w:pStyle w:val="Normal"/>
        <w:tabs>
          <w:tab w:val="clear" w:pos="708"/>
          <w:tab w:val="left" w:pos="8325" w:leader="none"/>
        </w:tabs>
        <w:rPr>
          <w:lang w:val="en-US"/>
        </w:rPr>
      </w:pPr>
      <w:r>
        <w:rPr>
          <w:lang w:val="en-US"/>
        </w:rPr>
        <w:tab/>
      </w:r>
    </w:p>
    <w:p>
      <w:pPr>
        <w:pStyle w:val="Normal"/>
        <w:jc w:val="center"/>
        <w:rPr/>
      </w:pPr>
      <w:r>
        <w:rPr>
          <w:b/>
          <w:bCs/>
          <w:sz w:val="28"/>
          <w:szCs w:val="28"/>
        </w:rPr>
        <w:t xml:space="preserve">            </w:t>
      </w:r>
      <w:r>
        <w:rPr>
          <w:b/>
          <w:bCs/>
          <w:sz w:val="28"/>
          <w:szCs w:val="28"/>
        </w:rPr>
        <w:t>от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t>11.04.2025</w:t>
      </w:r>
      <w:r>
        <w:rPr>
          <w:sz w:val="28"/>
          <w:szCs w:val="28"/>
        </w:rPr>
        <w:t xml:space="preserve"> </w:t>
      </w:r>
      <w:r>
        <w:rPr>
          <w:b/>
          <w:sz w:val="28"/>
          <w:szCs w:val="28"/>
        </w:rPr>
        <w:t>№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t>336</w:t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Style17"/>
        <w:ind w:right="4479" w:hanging="0"/>
        <w:jc w:val="both"/>
        <w:rPr>
          <w:shd w:fill="FFFFFF" w:val="clear"/>
        </w:rPr>
      </w:pPr>
      <w:r>
        <w:rPr>
          <w:shd w:fill="FFFFFF" w:val="clear"/>
        </w:rPr>
      </w:r>
    </w:p>
    <w:p>
      <w:pPr>
        <w:pStyle w:val="Style17"/>
        <w:ind w:right="4479" w:hanging="0"/>
        <w:jc w:val="both"/>
        <w:rPr>
          <w:shd w:fill="FFFFFF" w:val="clear"/>
        </w:rPr>
      </w:pPr>
      <w:r>
        <w:rPr>
          <w:shd w:fill="FFFFFF" w:val="clear"/>
        </w:rPr>
      </w:r>
    </w:p>
    <w:p>
      <w:pPr>
        <w:pStyle w:val="Style17"/>
        <w:ind w:right="4479" w:hanging="0"/>
        <w:jc w:val="both"/>
        <w:rPr/>
      </w:pPr>
      <w:r>
        <w:rPr>
          <w:shd w:fill="FFFFFF" w:val="clear"/>
        </w:rPr>
        <w:t>О внесении изменений в постановление Администрации городского округа Фрязино от 09.02.2023 № 103 «</w:t>
      </w:r>
      <w:r>
        <w:rPr/>
        <w:t>Об</w:t>
      </w:r>
      <w:r>
        <w:rPr>
          <w:spacing w:val="1"/>
        </w:rPr>
        <w:t xml:space="preserve"> </w:t>
      </w:r>
      <w:r>
        <w:rPr/>
        <w:t>утверждении</w:t>
      </w:r>
      <w:r>
        <w:rPr>
          <w:spacing w:val="1"/>
        </w:rPr>
        <w:t xml:space="preserve"> </w:t>
      </w:r>
      <w:r>
        <w:rPr/>
        <w:t>муниципальной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городского</w:t>
      </w:r>
      <w:r>
        <w:rPr>
          <w:spacing w:val="51"/>
        </w:rPr>
        <w:t xml:space="preserve"> </w:t>
      </w:r>
      <w:r>
        <w:rPr/>
        <w:t>округа</w:t>
      </w:r>
      <w:r>
        <w:rPr>
          <w:spacing w:val="53"/>
        </w:rPr>
        <w:t xml:space="preserve"> </w:t>
      </w:r>
      <w:r>
        <w:rPr/>
        <w:t>Фрязино</w:t>
      </w:r>
      <w:r>
        <w:rPr>
          <w:spacing w:val="51"/>
        </w:rPr>
        <w:t xml:space="preserve"> </w:t>
      </w:r>
      <w:r>
        <w:rPr/>
        <w:t>Московской</w:t>
      </w:r>
      <w:r>
        <w:rPr>
          <w:spacing w:val="52"/>
        </w:rPr>
        <w:t xml:space="preserve"> </w:t>
      </w:r>
      <w:r>
        <w:rPr/>
        <w:t>области «Развитие</w:t>
      </w:r>
      <w:r>
        <w:rPr>
          <w:spacing w:val="1"/>
        </w:rPr>
        <w:t xml:space="preserve"> </w:t>
      </w:r>
      <w:r>
        <w:rPr/>
        <w:t>инженерной</w:t>
      </w:r>
      <w:r>
        <w:rPr>
          <w:spacing w:val="1"/>
        </w:rPr>
        <w:t xml:space="preserve"> </w:t>
      </w:r>
      <w:r>
        <w:rPr/>
        <w:t>инфраструктуры,</w:t>
      </w:r>
      <w:r>
        <w:rPr>
          <w:spacing w:val="1"/>
        </w:rPr>
        <w:t xml:space="preserve"> </w:t>
      </w:r>
      <w:r>
        <w:rPr/>
        <w:t>энергоэффективности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отрасли</w:t>
      </w:r>
      <w:r>
        <w:rPr>
          <w:spacing w:val="1"/>
        </w:rPr>
        <w:t xml:space="preserve"> </w:t>
      </w:r>
      <w:r>
        <w:rPr/>
        <w:t>обращения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отходами»</w:t>
      </w:r>
      <w:r>
        <w:rPr>
          <w:spacing w:val="-2"/>
        </w:rPr>
        <w:t xml:space="preserve"> </w:t>
      </w:r>
      <w:r>
        <w:rPr/>
        <w:t>на 2023-2027 годы»</w:t>
      </w:r>
    </w:p>
    <w:p>
      <w:pPr>
        <w:pStyle w:val="Style17"/>
        <w:spacing w:before="9" w:after="0"/>
        <w:rPr/>
      </w:pPr>
      <w:r>
        <w:rPr/>
      </w:r>
    </w:p>
    <w:p>
      <w:pPr>
        <w:pStyle w:val="Style17"/>
        <w:keepLines/>
        <w:tabs>
          <w:tab w:val="clear" w:pos="708"/>
          <w:tab w:val="left" w:pos="9119" w:leader="none"/>
          <w:tab w:val="left" w:pos="10422" w:leader="none"/>
        </w:tabs>
        <w:spacing w:before="1" w:after="0"/>
        <w:ind w:firstLine="850"/>
        <w:jc w:val="both"/>
        <w:rPr/>
      </w:pPr>
      <w:r>
        <w:rPr/>
      </w:r>
    </w:p>
    <w:p>
      <w:pPr>
        <w:pStyle w:val="Normal"/>
        <w:ind w:firstLine="850"/>
        <w:jc w:val="both"/>
        <w:rPr>
          <w:sz w:val="28"/>
          <w:szCs w:val="28"/>
        </w:rPr>
      </w:pPr>
      <w:r>
        <w:rPr>
          <w:sz w:val="28"/>
          <w:szCs w:val="28"/>
          <w:lang w:eastAsia="zh-CN"/>
        </w:rPr>
        <w:t xml:space="preserve">В соответствии с Бюджетным Кодексом Российской Федерации, Федеральным законом от 06.10.2003 № 131-ФЗ «Об общих принципах организации местного самоуправления в Российской Федерации», постановлением Администрации городского округа Фрязино от 06.03.2023 </w:t>
        <w:br/>
        <w:t>№ 187 «Об утверждении Порядка разработки и реализации муниципальных программ городского округа Фрязино Московской области»</w:t>
      </w:r>
      <w:r>
        <w:rPr>
          <w:sz w:val="28"/>
          <w:szCs w:val="28"/>
        </w:rPr>
        <w:t>, решением Совета депутатов городского округа Фрязино от 17.12.2024 № 519/90 «О бюджете городского округа Фрязино на 2025 год и плановый период 2026 и 2027 годов»,</w:t>
      </w:r>
      <w:r>
        <w:rPr>
          <w:sz w:val="28"/>
          <w:szCs w:val="28"/>
          <w:lang w:eastAsia="zh-CN"/>
        </w:rPr>
        <w:t xml:space="preserve"> руководствуясь Уставом городского округа Фрязино Московской области,</w:t>
      </w:r>
    </w:p>
    <w:p>
      <w:pPr>
        <w:pStyle w:val="Normal"/>
        <w:ind w:firstLine="708"/>
        <w:jc w:val="both"/>
        <w:rPr>
          <w:color w:val="000000"/>
          <w:sz w:val="16"/>
          <w:szCs w:val="16"/>
        </w:rPr>
      </w:pPr>
      <w:r>
        <w:rPr>
          <w:color w:val="000000"/>
          <w:sz w:val="16"/>
          <w:szCs w:val="16"/>
        </w:rPr>
      </w:r>
    </w:p>
    <w:p>
      <w:pPr>
        <w:pStyle w:val="1"/>
        <w:keepLines/>
        <w:ind w:right="510" w:hanging="0"/>
        <w:rPr/>
      </w:pPr>
      <w:r>
        <w:rPr/>
        <w:t>п</w:t>
      </w:r>
      <w:r>
        <w:rPr>
          <w:spacing w:val="-1"/>
        </w:rPr>
        <w:t xml:space="preserve"> </w:t>
      </w:r>
      <w:r>
        <w:rPr/>
        <w:t>о с т а н о в</w:t>
      </w:r>
      <w:r>
        <w:rPr>
          <w:spacing w:val="-4"/>
        </w:rPr>
        <w:t xml:space="preserve"> </w:t>
      </w:r>
      <w:r>
        <w:rPr/>
        <w:t>л я</w:t>
      </w:r>
      <w:r>
        <w:rPr>
          <w:spacing w:val="-2"/>
        </w:rPr>
        <w:t xml:space="preserve"> </w:t>
      </w:r>
      <w:r>
        <w:rPr/>
        <w:t>ю:</w:t>
      </w:r>
    </w:p>
    <w:p>
      <w:pPr>
        <w:pStyle w:val="1"/>
        <w:ind w:right="510" w:hanging="0"/>
        <w:rPr/>
      </w:pPr>
      <w:r>
        <w:rPr/>
      </w:r>
    </w:p>
    <w:p>
      <w:pPr>
        <w:pStyle w:val="Style17"/>
        <w:numPr>
          <w:ilvl w:val="0"/>
          <w:numId w:val="1"/>
        </w:numPr>
        <w:tabs>
          <w:tab w:val="clear" w:pos="708"/>
          <w:tab w:val="left" w:pos="1134" w:leader="none"/>
        </w:tabs>
        <w:ind w:left="0" w:firstLine="850"/>
        <w:jc w:val="both"/>
        <w:rPr/>
      </w:pPr>
      <w:r>
        <w:rPr>
          <w:shd w:fill="FFFFFF" w:val="clear"/>
        </w:rPr>
        <w:t>Внести изменения в постановление Администрации городского округа Фрязино от 09.02.2023 № 103 «</w:t>
      </w:r>
      <w:r>
        <w:rPr/>
        <w:t>Об</w:t>
      </w:r>
      <w:r>
        <w:rPr>
          <w:spacing w:val="1"/>
        </w:rPr>
        <w:t xml:space="preserve"> </w:t>
      </w:r>
      <w:r>
        <w:rPr/>
        <w:t>утверждении</w:t>
      </w:r>
      <w:r>
        <w:rPr>
          <w:spacing w:val="1"/>
        </w:rPr>
        <w:t xml:space="preserve"> </w:t>
      </w:r>
      <w:r>
        <w:rPr/>
        <w:t>муниципальной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городского</w:t>
      </w:r>
      <w:r>
        <w:rPr>
          <w:spacing w:val="51"/>
        </w:rPr>
        <w:t xml:space="preserve"> </w:t>
      </w:r>
      <w:r>
        <w:rPr/>
        <w:t>округа</w:t>
      </w:r>
      <w:r>
        <w:rPr>
          <w:spacing w:val="53"/>
        </w:rPr>
        <w:t xml:space="preserve"> </w:t>
      </w:r>
      <w:r>
        <w:rPr/>
        <w:t>Фрязино</w:t>
      </w:r>
      <w:r>
        <w:rPr>
          <w:spacing w:val="51"/>
        </w:rPr>
        <w:t xml:space="preserve"> </w:t>
      </w:r>
      <w:r>
        <w:rPr/>
        <w:t>Московской</w:t>
      </w:r>
      <w:r>
        <w:rPr>
          <w:spacing w:val="52"/>
        </w:rPr>
        <w:t xml:space="preserve"> </w:t>
      </w:r>
      <w:r>
        <w:rPr/>
        <w:t>области «Развитие</w:t>
      </w:r>
      <w:r>
        <w:rPr>
          <w:spacing w:val="1"/>
        </w:rPr>
        <w:t xml:space="preserve"> </w:t>
      </w:r>
      <w:r>
        <w:rPr/>
        <w:t>инженерной</w:t>
      </w:r>
      <w:r>
        <w:rPr>
          <w:spacing w:val="1"/>
        </w:rPr>
        <w:t xml:space="preserve"> </w:t>
      </w:r>
      <w:r>
        <w:rPr/>
        <w:t>инфраструктуры,</w:t>
      </w:r>
      <w:r>
        <w:rPr>
          <w:spacing w:val="1"/>
        </w:rPr>
        <w:t xml:space="preserve"> </w:t>
      </w:r>
      <w:r>
        <w:rPr/>
        <w:t>энергоэффективности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отрасли</w:t>
      </w:r>
      <w:r>
        <w:rPr>
          <w:spacing w:val="1"/>
        </w:rPr>
        <w:t xml:space="preserve"> </w:t>
      </w:r>
      <w:r>
        <w:rPr/>
        <w:t>обращения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отходами»</w:t>
      </w:r>
      <w:r>
        <w:rPr>
          <w:spacing w:val="-2"/>
        </w:rPr>
        <w:t xml:space="preserve"> </w:t>
      </w:r>
      <w:r>
        <w:rPr/>
        <w:t>на 2023-2027 годы»</w:t>
      </w:r>
      <w:r>
        <w:rPr>
          <w:shd w:fill="FFFFFF" w:val="clear"/>
        </w:rPr>
        <w:t xml:space="preserve"> (далее - Муниципальная программа), изложив Муниципальную программу в новой редакции, согласно приложению к настоящему постановлению.</w:t>
      </w:r>
    </w:p>
    <w:p>
      <w:pPr>
        <w:pStyle w:val="Style17"/>
        <w:numPr>
          <w:ilvl w:val="0"/>
          <w:numId w:val="1"/>
        </w:numPr>
        <w:tabs>
          <w:tab w:val="clear" w:pos="708"/>
          <w:tab w:val="left" w:pos="1276" w:leader="none"/>
        </w:tabs>
        <w:ind w:left="0" w:firstLine="850"/>
        <w:jc w:val="both"/>
        <w:rPr/>
      </w:pPr>
      <w:r>
        <w:rPr/>
        <w:t>Настоящее постановление вступает в силу после внесения изменений в решение Совета депутатов решением Совета депутатов городского округа Фрязино от 17.12.2024 № 519/90 «О бюджете городского округа Фрязино на 2025 год и плановый период 2026 и 2027 годов».</w:t>
      </w:r>
    </w:p>
    <w:p>
      <w:pPr>
        <w:pStyle w:val="Style17"/>
        <w:keepLines/>
        <w:spacing w:before="1" w:after="0"/>
        <w:ind w:firstLine="850"/>
        <w:jc w:val="both"/>
        <w:rPr/>
      </w:pPr>
      <w:r>
        <w:rPr/>
        <w:t xml:space="preserve">3. Опубликовать настоящее постановление на официальном сайте органов </w:t>
      </w:r>
      <w:bookmarkStart w:id="0" w:name="_GoBack"/>
      <w:bookmarkEnd w:id="0"/>
      <w:r>
        <w:rPr/>
        <w:t>местного самоуправления муниципального образования городской округ Фрязино Московской области в информационно-телекоммуникационной сети Интернет.</w:t>
      </w:r>
    </w:p>
    <w:p>
      <w:pPr>
        <w:pStyle w:val="ConsPlusNormal"/>
        <w:tabs>
          <w:tab w:val="clear" w:pos="708"/>
          <w:tab w:val="left" w:pos="567" w:leader="none"/>
        </w:tabs>
        <w:ind w:firstLine="850"/>
        <w:jc w:val="both"/>
        <w:rPr/>
      </w:pPr>
      <w:r>
        <w:rPr>
          <w:color w:val="000000"/>
          <w:sz w:val="28"/>
          <w:szCs w:val="28"/>
        </w:rPr>
        <w:t>4. Назначить ответственным за исполнение настоящего постановления начальника управления жилищно-коммунального хозяйства, экологии и связи администрации городского округа Фрязино Фрибуса О.Е.</w:t>
      </w:r>
    </w:p>
    <w:p>
      <w:pPr>
        <w:pStyle w:val="ConsPlusNormal"/>
        <w:tabs>
          <w:tab w:val="clear" w:pos="708"/>
          <w:tab w:val="left" w:pos="567" w:leader="none"/>
        </w:tabs>
        <w:ind w:firstLine="85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5. Контроль за исполнением настоящего постановления возложить на заместителя главы городского округа Фрязино Оганезову В.В.</w:t>
      </w:r>
    </w:p>
    <w:p>
      <w:pPr>
        <w:pStyle w:val="Style17"/>
        <w:keepLines/>
        <w:ind w:left="721" w:right="508" w:hanging="0"/>
        <w:jc w:val="both"/>
        <w:rPr/>
      </w:pPr>
      <w:r>
        <w:rPr/>
      </w:r>
    </w:p>
    <w:p>
      <w:pPr>
        <w:pStyle w:val="Style17"/>
        <w:keepLines/>
        <w:ind w:left="721" w:right="508" w:hanging="0"/>
        <w:jc w:val="both"/>
        <w:rPr/>
      </w:pPr>
      <w:r>
        <w:rPr/>
      </w:r>
    </w:p>
    <w:p>
      <w:pPr>
        <w:pStyle w:val="Style17"/>
        <w:keepLines/>
        <w:jc w:val="both"/>
        <w:rPr/>
      </w:pPr>
      <w:r>
        <w:rPr/>
        <w:t>Глава городского округа Фрязино</w:t>
        <w:tab/>
        <w:tab/>
        <w:tab/>
        <w:tab/>
        <w:tab/>
        <w:t xml:space="preserve">            Д.Р. Воробьев</w:t>
      </w:r>
    </w:p>
    <w:p>
      <w:pPr>
        <w:pStyle w:val="Style17"/>
        <w:keepLines/>
        <w:ind w:left="721" w:right="508" w:hanging="0"/>
        <w:jc w:val="both"/>
        <w:rPr/>
      </w:pPr>
      <w:r>
        <w:rPr/>
      </w:r>
    </w:p>
    <w:p>
      <w:pPr>
        <w:pStyle w:val="Style17"/>
        <w:keepLines/>
        <w:ind w:left="721" w:right="508" w:hanging="0"/>
        <w:jc w:val="both"/>
        <w:rPr/>
      </w:pPr>
      <w:r>
        <w:rPr/>
      </w:r>
    </w:p>
    <w:p>
      <w:pPr>
        <w:pStyle w:val="Style17"/>
        <w:keepLines/>
        <w:ind w:right="508" w:hanging="0"/>
        <w:jc w:val="both"/>
        <w:rPr/>
      </w:pPr>
      <w:r>
        <w:rPr/>
      </w:r>
    </w:p>
    <w:sectPr>
      <w:type w:val="nextPage"/>
      <w:pgSz w:w="11906" w:h="16838"/>
      <w:pgMar w:left="1701" w:right="567" w:gutter="0" w:header="0" w:top="1134" w:footer="0" w:bottom="1361"/>
      <w:pgNumType w:fmt="decimal"/>
      <w:formProt w:val="false"/>
      <w:textDirection w:val="lrTb"/>
      <w:docGrid w:type="default" w:linePitch="299" w:charSpace="16384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cc"/>
    <w:family w:val="roman"/>
    <w:pitch w:val="variable"/>
  </w:font>
  <w:font w:name="Calibri">
    <w:charset w:val="cc"/>
    <w:family w:val="roman"/>
    <w:pitch w:val="variable"/>
  </w:font>
  <w:font w:name="Times New Roman">
    <w:charset w:val="cc"/>
    <w:family w:val="roman"/>
    <w:pitch w:val="variable"/>
  </w:font>
  <w:font w:name="Calibri Light">
    <w:charset w:val="cc"/>
    <w:family w:val="roman"/>
    <w:pitch w:val="variable"/>
  </w:font>
  <w:font w:name="Segoe UI">
    <w:charset w:val="cc"/>
    <w:family w:val="roman"/>
    <w:pitch w:val="variable"/>
  </w:font>
  <w:font w:name="Liberation Sans">
    <w:altName w:val="Arial"/>
    <w:charset w:val="cc"/>
    <w:family w:val="roman"/>
    <w:pitch w:val="variable"/>
  </w:font>
  <w:font w:name="Tahoma">
    <w:charset w:val="cc"/>
    <w:family w:val="roman"/>
    <w:pitch w:val="variable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decimal"/>
      <w:lvlText w:val="%1."/>
      <w:lvlJc w:val="left"/>
      <w:pPr>
        <w:tabs>
          <w:tab w:val="num" w:pos="360"/>
        </w:tabs>
        <w:ind w:left="2508" w:hanging="360"/>
      </w:pPr>
      <w:rPr/>
    </w:lvl>
    <w:lvl w:ilvl="1">
      <w:start w:val="1"/>
      <w:numFmt w:val="lowerLetter"/>
      <w:lvlText w:val="%2."/>
      <w:lvlJc w:val="left"/>
      <w:pPr>
        <w:tabs>
          <w:tab w:val="num" w:pos="360"/>
        </w:tabs>
        <w:ind w:left="3228" w:hanging="360"/>
      </w:pPr>
      <w:rPr/>
    </w:lvl>
    <w:lvl w:ilvl="2">
      <w:start w:val="1"/>
      <w:numFmt w:val="lowerRoman"/>
      <w:lvlText w:val="%3."/>
      <w:lvlJc w:val="right"/>
      <w:pPr>
        <w:tabs>
          <w:tab w:val="num" w:pos="360"/>
        </w:tabs>
        <w:ind w:left="3948" w:hanging="180"/>
      </w:pPr>
      <w:rPr/>
    </w:lvl>
    <w:lvl w:ilvl="3">
      <w:start w:val="1"/>
      <w:numFmt w:val="decimal"/>
      <w:lvlText w:val="%4."/>
      <w:lvlJc w:val="left"/>
      <w:pPr>
        <w:tabs>
          <w:tab w:val="num" w:pos="360"/>
        </w:tabs>
        <w:ind w:left="4668" w:hanging="360"/>
      </w:pPr>
      <w:rPr/>
    </w:lvl>
    <w:lvl w:ilvl="4">
      <w:start w:val="1"/>
      <w:numFmt w:val="lowerLetter"/>
      <w:lvlText w:val="%5."/>
      <w:lvlJc w:val="left"/>
      <w:pPr>
        <w:tabs>
          <w:tab w:val="num" w:pos="360"/>
        </w:tabs>
        <w:ind w:left="5388" w:hanging="360"/>
      </w:pPr>
      <w:rPr/>
    </w:lvl>
    <w:lvl w:ilvl="5">
      <w:start w:val="1"/>
      <w:numFmt w:val="lowerRoman"/>
      <w:lvlText w:val="%6."/>
      <w:lvlJc w:val="right"/>
      <w:pPr>
        <w:tabs>
          <w:tab w:val="num" w:pos="360"/>
        </w:tabs>
        <w:ind w:left="6108" w:hanging="180"/>
      </w:pPr>
      <w:rPr/>
    </w:lvl>
    <w:lvl w:ilvl="6">
      <w:start w:val="1"/>
      <w:numFmt w:val="decimal"/>
      <w:lvlText w:val="%7."/>
      <w:lvlJc w:val="left"/>
      <w:pPr>
        <w:tabs>
          <w:tab w:val="num" w:pos="360"/>
        </w:tabs>
        <w:ind w:left="6828" w:hanging="360"/>
      </w:pPr>
      <w:rPr/>
    </w:lvl>
    <w:lvl w:ilvl="7">
      <w:start w:val="1"/>
      <w:numFmt w:val="lowerLetter"/>
      <w:lvlText w:val="%8."/>
      <w:lvlJc w:val="left"/>
      <w:pPr>
        <w:tabs>
          <w:tab w:val="num" w:pos="360"/>
        </w:tabs>
        <w:ind w:left="7548" w:hanging="360"/>
      </w:pPr>
      <w:rPr/>
    </w:lvl>
    <w:lvl w:ilvl="8">
      <w:start w:val="1"/>
      <w:numFmt w:val="lowerRoman"/>
      <w:lvlText w:val="%9."/>
      <w:lvlJc w:val="right"/>
      <w:pPr>
        <w:tabs>
          <w:tab w:val="num" w:pos="360"/>
        </w:tabs>
        <w:ind w:left="8268" w:hanging="180"/>
      </w:pPr>
      <w:rPr/>
    </w:lvl>
  </w:abstractNum>
  <w:abstractNum w:abstractNumId="2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3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w="http://schemas.openxmlformats.org/wordprocessingml/2006/main">
  <w:zoom w:percent="120"/>
  <w:defaultTabStop w:val="708"/>
  <w:autoHyphenation w:val="true"/>
  <w:compat>
    <w:compatSetting w:name="compatibilityMode" w:uri="http://schemas.microsoft.com/office/word" w:val="12"/>
  </w:compat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ru-RU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1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uiPriority="1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uiPriority w:val="1"/>
    <w:qFormat/>
    <w:rsid w:val="00c13331"/>
    <w:pPr>
      <w:widowControl w:val="false"/>
      <w:suppressAutoHyphens w:val="true"/>
      <w:bidi w:val="0"/>
      <w:spacing w:before="0" w:after="0"/>
      <w:jc w:val="left"/>
    </w:pPr>
    <w:rPr>
      <w:rFonts w:ascii="Times New Roman" w:hAnsi="Times New Roman" w:eastAsia="Times New Roman" w:cs="Times New Roman"/>
      <w:color w:val="auto"/>
      <w:kern w:val="0"/>
      <w:sz w:val="22"/>
      <w:szCs w:val="22"/>
      <w:lang w:val="ru-RU" w:eastAsia="en-US" w:bidi="ar-SA"/>
    </w:rPr>
  </w:style>
  <w:style w:type="paragraph" w:styleId="1">
    <w:name w:val="Heading 1"/>
    <w:basedOn w:val="Normal"/>
    <w:uiPriority w:val="1"/>
    <w:qFormat/>
    <w:rsid w:val="00c13331"/>
    <w:pPr>
      <w:ind w:right="1586" w:hanging="0"/>
      <w:jc w:val="center"/>
      <w:outlineLvl w:val="0"/>
    </w:pPr>
    <w:rPr>
      <w:b/>
      <w:bCs/>
      <w:sz w:val="28"/>
      <w:szCs w:val="28"/>
    </w:rPr>
  </w:style>
  <w:style w:type="paragraph" w:styleId="3">
    <w:name w:val="Heading 3"/>
    <w:basedOn w:val="Normal"/>
    <w:next w:val="Normal"/>
    <w:uiPriority w:val="9"/>
    <w:semiHidden/>
    <w:unhideWhenUsed/>
    <w:qFormat/>
    <w:rsid w:val="00ab25a2"/>
    <w:pPr>
      <w:keepNext w:val="true"/>
      <w:keepLines/>
      <w:spacing w:before="40" w:after="0"/>
      <w:outlineLvl w:val="2"/>
    </w:pPr>
    <w:rPr>
      <w:rFonts w:ascii="Calibri Light" w:hAnsi="Calibri Light" w:eastAsia="" w:cs="" w:asciiTheme="majorHAnsi" w:cstheme="majorBidi" w:eastAsiaTheme="majorEastAsia" w:hAnsiTheme="majorHAnsi"/>
      <w:color w:val="1F4D78" w:themeColor="accent1" w:themeShade="7f"/>
      <w:sz w:val="24"/>
      <w:szCs w:val="24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11" w:customStyle="1">
    <w:name w:val="Заголовок 1 Знак"/>
    <w:basedOn w:val="DefaultParagraphFont"/>
    <w:uiPriority w:val="1"/>
    <w:qFormat/>
    <w:rsid w:val="00c13331"/>
    <w:rPr>
      <w:rFonts w:ascii="Times New Roman" w:hAnsi="Times New Roman" w:eastAsia="Times New Roman" w:cs="Times New Roman"/>
      <w:b/>
      <w:bCs/>
      <w:sz w:val="28"/>
      <w:szCs w:val="28"/>
    </w:rPr>
  </w:style>
  <w:style w:type="character" w:styleId="Style12" w:customStyle="1">
    <w:name w:val="Название Знак"/>
    <w:basedOn w:val="DefaultParagraphFont"/>
    <w:uiPriority w:val="1"/>
    <w:qFormat/>
    <w:rsid w:val="00c13331"/>
    <w:rPr>
      <w:rFonts w:ascii="Times New Roman" w:hAnsi="Times New Roman" w:eastAsia="Times New Roman" w:cs="Times New Roman"/>
      <w:b/>
      <w:bCs/>
      <w:sz w:val="46"/>
      <w:szCs w:val="46"/>
    </w:rPr>
  </w:style>
  <w:style w:type="character" w:styleId="Style13" w:customStyle="1">
    <w:name w:val="Основной текст Знак"/>
    <w:basedOn w:val="DefaultParagraphFont"/>
    <w:uiPriority w:val="1"/>
    <w:qFormat/>
    <w:rsid w:val="00c13331"/>
    <w:rPr>
      <w:rFonts w:ascii="Times New Roman" w:hAnsi="Times New Roman" w:eastAsia="Times New Roman" w:cs="Times New Roman"/>
      <w:sz w:val="28"/>
      <w:szCs w:val="28"/>
    </w:rPr>
  </w:style>
  <w:style w:type="character" w:styleId="Style14" w:customStyle="1">
    <w:name w:val="Текст выноски Знак"/>
    <w:basedOn w:val="DefaultParagraphFont"/>
    <w:uiPriority w:val="99"/>
    <w:semiHidden/>
    <w:qFormat/>
    <w:rsid w:val="00637fa8"/>
    <w:rPr>
      <w:rFonts w:ascii="Segoe UI" w:hAnsi="Segoe UI" w:eastAsia="Times New Roman" w:cs="Segoe UI"/>
      <w:sz w:val="18"/>
      <w:szCs w:val="18"/>
    </w:rPr>
  </w:style>
  <w:style w:type="character" w:styleId="31" w:customStyle="1">
    <w:name w:val="Заголовок 3 Знак"/>
    <w:basedOn w:val="DefaultParagraphFont"/>
    <w:uiPriority w:val="9"/>
    <w:semiHidden/>
    <w:qFormat/>
    <w:rsid w:val="00ab25a2"/>
    <w:rPr>
      <w:rFonts w:ascii="Calibri Light" w:hAnsi="Calibri Light" w:eastAsia="" w:cs="" w:asciiTheme="majorHAnsi" w:cstheme="majorBidi" w:eastAsiaTheme="majorEastAsia" w:hAnsiTheme="majorHAnsi"/>
      <w:color w:val="1F4D78" w:themeColor="accent1" w:themeShade="7f"/>
      <w:sz w:val="24"/>
      <w:szCs w:val="24"/>
    </w:rPr>
  </w:style>
  <w:style w:type="character" w:styleId="12">
    <w:name w:val="Основной шрифт абзаца1"/>
    <w:qFormat/>
    <w:rPr/>
  </w:style>
  <w:style w:type="character" w:styleId="2">
    <w:name w:val="Основной шрифт абзаца2"/>
    <w:qFormat/>
    <w:rPr/>
  </w:style>
  <w:style w:type="character" w:styleId="WW8Num1z8">
    <w:name w:val="WW8Num1z8"/>
    <w:qFormat/>
    <w:rPr/>
  </w:style>
  <w:style w:type="character" w:styleId="WW8Num1z7">
    <w:name w:val="WW8Num1z7"/>
    <w:qFormat/>
    <w:rPr/>
  </w:style>
  <w:style w:type="character" w:styleId="WW8Num1z6">
    <w:name w:val="WW8Num1z6"/>
    <w:qFormat/>
    <w:rPr/>
  </w:style>
  <w:style w:type="character" w:styleId="WW8Num1z5">
    <w:name w:val="WW8Num1z5"/>
    <w:qFormat/>
    <w:rPr/>
  </w:style>
  <w:style w:type="character" w:styleId="WW8Num1z4">
    <w:name w:val="WW8Num1z4"/>
    <w:qFormat/>
    <w:rPr/>
  </w:style>
  <w:style w:type="character" w:styleId="WW8Num1z3">
    <w:name w:val="WW8Num1z3"/>
    <w:qFormat/>
    <w:rPr/>
  </w:style>
  <w:style w:type="character" w:styleId="WW8Num1z2">
    <w:name w:val="WW8Num1z2"/>
    <w:qFormat/>
    <w:rPr/>
  </w:style>
  <w:style w:type="character" w:styleId="WW8Num1z1">
    <w:name w:val="WW8Num1z1"/>
    <w:qFormat/>
    <w:rPr/>
  </w:style>
  <w:style w:type="character" w:styleId="WW8Num1z0">
    <w:name w:val="WW8Num1z0"/>
    <w:qFormat/>
    <w:rPr/>
  </w:style>
  <w:style w:type="character" w:styleId="Style15">
    <w:name w:val="Основной шрифт абзаца"/>
    <w:qFormat/>
    <w:rPr/>
  </w:style>
  <w:style w:type="character" w:styleId="WW8Num3z0">
    <w:name w:val="WW8Num3z0"/>
    <w:qFormat/>
    <w:rPr>
      <w:color w:val="000000"/>
      <w:sz w:val="28"/>
    </w:rPr>
  </w:style>
  <w:style w:type="paragraph" w:styleId="Style16">
    <w:name w:val="Заголовок"/>
    <w:basedOn w:val="Normal"/>
    <w:next w:val="Style17"/>
    <w:qFormat/>
    <w:pPr>
      <w:keepNext w:val="true"/>
      <w:spacing w:before="240" w:after="120"/>
    </w:pPr>
    <w:rPr>
      <w:rFonts w:ascii="Liberation Sans" w:hAnsi="Liberation Sans" w:eastAsia="Microsoft YaHei" w:cs="Mangal"/>
      <w:sz w:val="28"/>
      <w:szCs w:val="28"/>
    </w:rPr>
  </w:style>
  <w:style w:type="paragraph" w:styleId="Style17">
    <w:name w:val="Body Text"/>
    <w:basedOn w:val="Normal"/>
    <w:uiPriority w:val="1"/>
    <w:qFormat/>
    <w:rsid w:val="00c13331"/>
    <w:pPr/>
    <w:rPr>
      <w:sz w:val="28"/>
      <w:szCs w:val="28"/>
    </w:rPr>
  </w:style>
  <w:style w:type="paragraph" w:styleId="Style18">
    <w:name w:val="List"/>
    <w:basedOn w:val="Style17"/>
    <w:pPr/>
    <w:rPr>
      <w:rFonts w:cs="Mangal"/>
    </w:rPr>
  </w:style>
  <w:style w:type="paragraph" w:styleId="Style19">
    <w:name w:val="Caption"/>
    <w:basedOn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Style20">
    <w:name w:val="Указатель"/>
    <w:basedOn w:val="Normal"/>
    <w:qFormat/>
    <w:pPr>
      <w:suppressLineNumbers/>
    </w:pPr>
    <w:rPr>
      <w:rFonts w:cs="Mangal"/>
    </w:rPr>
  </w:style>
  <w:style w:type="paragraph" w:styleId="Style21">
    <w:name w:val="Title"/>
    <w:basedOn w:val="Normal"/>
    <w:next w:val="Style17"/>
    <w:uiPriority w:val="1"/>
    <w:qFormat/>
    <w:rsid w:val="00c13331"/>
    <w:pPr>
      <w:spacing w:before="250" w:after="0"/>
      <w:ind w:left="3820" w:hanging="0"/>
    </w:pPr>
    <w:rPr>
      <w:b/>
      <w:bCs/>
      <w:sz w:val="46"/>
      <w:szCs w:val="46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Indexheading">
    <w:name w:val="index heading"/>
    <w:basedOn w:val="Normal"/>
    <w:qFormat/>
    <w:pPr>
      <w:suppressLineNumbers/>
    </w:pPr>
    <w:rPr>
      <w:rFonts w:cs="Mangal"/>
    </w:rPr>
  </w:style>
  <w:style w:type="paragraph" w:styleId="13" w:customStyle="1">
    <w:name w:val="Заголовок1"/>
    <w:basedOn w:val="Normal"/>
    <w:next w:val="Style17"/>
    <w:qFormat/>
    <w:pPr>
      <w:keepNext w:val="true"/>
      <w:spacing w:before="240" w:after="120"/>
    </w:pPr>
    <w:rPr>
      <w:rFonts w:ascii="Liberation Sans" w:hAnsi="Liberation Sans" w:eastAsia="Microsoft YaHei" w:cs="Mangal"/>
      <w:sz w:val="28"/>
      <w:szCs w:val="28"/>
    </w:rPr>
  </w:style>
  <w:style w:type="paragraph" w:styleId="BalloonText">
    <w:name w:val="Balloon Text"/>
    <w:basedOn w:val="Normal"/>
    <w:uiPriority w:val="99"/>
    <w:semiHidden/>
    <w:unhideWhenUsed/>
    <w:qFormat/>
    <w:rsid w:val="00637fa8"/>
    <w:pPr/>
    <w:rPr>
      <w:rFonts w:ascii="Segoe UI" w:hAnsi="Segoe UI" w:cs="Segoe UI"/>
      <w:sz w:val="18"/>
      <w:szCs w:val="18"/>
    </w:rPr>
  </w:style>
  <w:style w:type="paragraph" w:styleId="ConsPlusNormal" w:customStyle="1">
    <w:name w:val="ConsPlusNormal"/>
    <w:qFormat/>
    <w:rsid w:val="00b41885"/>
    <w:pPr>
      <w:widowControl w:val="false"/>
      <w:suppressAutoHyphens w:val="true"/>
      <w:bidi w:val="0"/>
      <w:spacing w:before="0" w:after="0"/>
      <w:jc w:val="left"/>
    </w:pPr>
    <w:rPr>
      <w:rFonts w:ascii="Times New Roman" w:hAnsi="Times New Roman" w:eastAsia="" w:cs="Times New Roman" w:eastAsiaTheme="minorEastAsia"/>
      <w:color w:val="auto"/>
      <w:kern w:val="0"/>
      <w:sz w:val="24"/>
      <w:szCs w:val="24"/>
      <w:lang w:val="ru-RU" w:eastAsia="ru-RU" w:bidi="ar-SA"/>
    </w:rPr>
  </w:style>
  <w:style w:type="paragraph" w:styleId="Style22">
    <w:name w:val="Абзац списка"/>
    <w:basedOn w:val="Normal"/>
    <w:qFormat/>
    <w:pPr>
      <w:widowControl w:val="false"/>
      <w:spacing w:before="0" w:after="0"/>
      <w:ind w:left="720" w:hanging="0"/>
      <w:contextualSpacing/>
    </w:pPr>
    <w:rPr>
      <w:sz w:val="20"/>
      <w:szCs w:val="20"/>
    </w:rPr>
  </w:style>
  <w:style w:type="paragraph" w:styleId="14">
    <w:name w:val="Основной текст1"/>
    <w:basedOn w:val="Normal"/>
    <w:qFormat/>
    <w:pPr>
      <w:widowControl w:val="false"/>
      <w:shd w:fill="FFFFFF"/>
      <w:spacing w:lineRule="atLeast" w:line="0" w:before="540" w:after="0"/>
    </w:pPr>
    <w:rPr>
      <w:sz w:val="26"/>
      <w:szCs w:val="26"/>
    </w:rPr>
  </w:style>
  <w:style w:type="paragraph" w:styleId="ListParagraph">
    <w:name w:val="List Paragraph"/>
    <w:basedOn w:val="Normal"/>
    <w:qFormat/>
    <w:pPr>
      <w:spacing w:before="0" w:after="0"/>
      <w:ind w:left="720" w:hanging="0"/>
      <w:contextualSpacing/>
    </w:pPr>
    <w:rPr/>
  </w:style>
  <w:style w:type="paragraph" w:styleId="Style23">
    <w:name w:val="Без интервала"/>
    <w:qFormat/>
    <w:pPr>
      <w:widowControl/>
      <w:suppressAutoHyphens w:val="true"/>
      <w:bidi w:val="0"/>
      <w:spacing w:before="0" w:after="0"/>
      <w:jc w:val="left"/>
    </w:pPr>
    <w:rPr>
      <w:rFonts w:ascii="Calibri" w:hAnsi="Calibri" w:eastAsia="Calibri" w:cs="Calibri"/>
      <w:color w:val="auto"/>
      <w:kern w:val="2"/>
      <w:sz w:val="22"/>
      <w:szCs w:val="22"/>
      <w:lang w:val="ru-RU" w:eastAsia="zh-CN" w:bidi="ar-SA"/>
    </w:rPr>
  </w:style>
  <w:style w:type="paragraph" w:styleId="Style24">
    <w:name w:val="Обычный (веб)"/>
    <w:basedOn w:val="Normal"/>
    <w:qFormat/>
    <w:pPr>
      <w:suppressAutoHyphens w:val="false"/>
      <w:spacing w:before="280" w:after="280"/>
    </w:pPr>
    <w:rPr/>
  </w:style>
  <w:style w:type="paragraph" w:styleId="Style25">
    <w:name w:val="Текст выноски"/>
    <w:basedOn w:val="Normal"/>
    <w:qFormat/>
    <w:pPr/>
    <w:rPr>
      <w:rFonts w:ascii="Tahoma" w:hAnsi="Tahoma" w:cs="Tahoma"/>
      <w:sz w:val="16"/>
      <w:szCs w:val="16"/>
    </w:rPr>
  </w:style>
  <w:style w:type="paragraph" w:styleId="15">
    <w:name w:val="Указатель1"/>
    <w:basedOn w:val="Normal"/>
    <w:qFormat/>
    <w:pPr/>
    <w:rPr>
      <w:rFonts w:cs="Mangal"/>
    </w:rPr>
  </w:style>
  <w:style w:type="paragraph" w:styleId="16">
    <w:name w:val="Название объекта1"/>
    <w:basedOn w:val="Normal"/>
    <w:qFormat/>
    <w:pPr>
      <w:spacing w:before="120" w:after="120"/>
    </w:pPr>
    <w:rPr>
      <w:rFonts w:cs="Mangal"/>
      <w:i/>
      <w:iCs/>
    </w:rPr>
  </w:style>
  <w:style w:type="paragraph" w:styleId="21">
    <w:name w:val="Указатель2"/>
    <w:basedOn w:val="Normal"/>
    <w:qFormat/>
    <w:pPr/>
    <w:rPr>
      <w:rFonts w:cs="Mangal"/>
    </w:rPr>
  </w:style>
  <w:style w:type="paragraph" w:styleId="Style26">
    <w:name w:val="Название объекта"/>
    <w:basedOn w:val="Normal"/>
    <w:qFormat/>
    <w:pPr>
      <w:spacing w:before="120" w:after="120"/>
    </w:pPr>
    <w:rPr>
      <w:rFonts w:cs="Mangal"/>
      <w:i/>
      <w:iCs/>
    </w:rPr>
  </w:style>
  <w:style w:type="numbering" w:styleId="NoList" w:default="1">
    <w:name w:val="No List"/>
    <w:uiPriority w:val="99"/>
    <w:semiHidden/>
    <w:unhideWhenUsed/>
    <w:qFormat/>
  </w:style>
  <w:style w:type="numbering" w:styleId="Style27" w:customStyle="1">
    <w:name w:val="Без списка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numbering" Target="numbering.xml"/><Relationship Id="rId4" Type="http://schemas.openxmlformats.org/officeDocument/2006/relationships/fontTable" Target="fontTable.xml"/><Relationship Id="rId5" Type="http://schemas.openxmlformats.org/officeDocument/2006/relationships/settings" Target="settings.xml"/><Relationship Id="rId6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Application>LibreOffice/7.5.7.1$Windows_X86_64 LibreOffice_project/47eb0cf7efbacdee9b19ae25d6752381ede23126</Application>
  <AppVersion>15.0000</AppVersion>
  <Pages>2</Pages>
  <Words>279</Words>
  <Characters>1969</Characters>
  <CharactersWithSpaces>2270</CharactersWithSpaces>
  <Paragraphs>13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dc:description/>
  <dc:language>ru-RU</dc:language>
  <cp:lastModifiedBy/>
  <dcterms:modified xsi:type="dcterms:W3CDTF">2025-04-17T15:50:37Z</dcterms:modified>
  <cp:revision>12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