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"/>
        <w:numPr>
          <w:ilvl w:val="0"/>
          <w:numId w:val="2"/>
        </w:numPr>
        <w:spacing w:before="120" w:after="0"/>
        <w:ind w:left="1701" w:right="0" w:hanging="0"/>
        <w:jc w:val="left"/>
        <w:rPr>
          <w:rFonts w:ascii="Times New Roman" w:hAnsi="Times New Roman"/>
          <w:b w:val="false"/>
          <w:bCs w:val="false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20090" cy="899795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bCs w:val="false"/>
          <w:sz w:val="30"/>
          <w:szCs w:val="30"/>
          <w:lang w:eastAsia="ru-RU"/>
        </w:rPr>
        <w:t>АДМИНИСТРАЦИЯ ГОРОДСКОГО ОКРУГА ФРЯЗИНО</w:t>
      </w:r>
    </w:p>
    <w:p>
      <w:pPr>
        <w:pStyle w:val="3"/>
        <w:numPr>
          <w:ilvl w:val="2"/>
          <w:numId w:val="2"/>
        </w:numPr>
        <w:spacing w:lineRule="auto" w:line="276" w:before="240" w:after="0"/>
        <w:ind w:left="2410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46"/>
          <w:szCs w:val="46"/>
          <w:lang w:val="en-US"/>
        </w:rPr>
        <w:t xml:space="preserve">      </w:t>
      </w:r>
      <w:r>
        <w:rPr>
          <w:rFonts w:ascii="Times New Roman" w:hAnsi="Times New Roman"/>
          <w:sz w:val="46"/>
          <w:szCs w:val="46"/>
        </w:rPr>
        <w:t>ПОСТАНОВЛЕНИЕ</w:t>
      </w:r>
    </w:p>
    <w:p>
      <w:pPr>
        <w:pStyle w:val="Normal"/>
        <w:tabs>
          <w:tab w:val="clear" w:pos="708"/>
          <w:tab w:val="left" w:pos="8325" w:leader="none"/>
        </w:tabs>
        <w:spacing w:lineRule="auto" w:line="276"/>
        <w:rPr/>
      </w:pPr>
      <w:r>
        <w:rPr>
          <w:lang w:val="en-US"/>
        </w:rPr>
        <w:tab/>
      </w:r>
    </w:p>
    <w:p>
      <w:pPr>
        <w:pStyle w:val="Normal"/>
        <w:widowControl/>
        <w:suppressAutoHyphens w:val="true"/>
        <w:bidi w:val="0"/>
        <w:spacing w:lineRule="auto" w:line="276" w:before="0" w:after="0"/>
        <w:ind w:left="0" w:right="57" w:hanging="0"/>
        <w:jc w:val="center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zh-CN"/>
        </w:rPr>
        <w:t xml:space="preserve">             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zh-CN"/>
        </w:rPr>
        <w:t>от</w:t>
      </w: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>27.05.2025</w:t>
      </w: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 xml:space="preserve"> 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zh-CN"/>
        </w:rPr>
        <w:t>№</w:t>
      </w: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>486</w:t>
      </w:r>
    </w:p>
    <w:p>
      <w:pPr>
        <w:pStyle w:val="Normal"/>
        <w:suppressAutoHyphens w:val="true"/>
        <w:spacing w:lineRule="auto" w:line="240"/>
        <w:ind w:right="4109" w:hanging="0"/>
        <w:jc w:val="both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/>
        </w:rPr>
      </w:r>
    </w:p>
    <w:p>
      <w:pPr>
        <w:pStyle w:val="Normal"/>
        <w:suppressAutoHyphens w:val="true"/>
        <w:spacing w:lineRule="auto" w:line="240"/>
        <w:ind w:right="4109" w:hanging="0"/>
        <w:jc w:val="both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/>
        </w:rPr>
      </w:r>
    </w:p>
    <w:p>
      <w:pPr>
        <w:pStyle w:val="Normal"/>
        <w:suppressAutoHyphens w:val="true"/>
        <w:spacing w:lineRule="auto" w:line="240"/>
        <w:ind w:right="4109" w:hanging="0"/>
        <w:jc w:val="both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/>
        </w:rPr>
      </w:r>
    </w:p>
    <w:p>
      <w:pPr>
        <w:pStyle w:val="Normal"/>
        <w:suppressAutoHyphens w:val="true"/>
        <w:spacing w:lineRule="auto" w:line="240"/>
        <w:ind w:right="4109" w:hanging="0"/>
        <w:jc w:val="both"/>
        <w:rPr>
          <w:rFonts w:ascii="Calibri" w:hAnsi="Calibri" w:eastAsia="Calibri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>О внесении изменений в постановление Администрации городского округа Фрязино от 14.12.2022 № 884 «Об утверждении муниципальной программы городского округа Фрязино Московской области «Предпринимательство» на 2023-2027 годы</w:t>
      </w:r>
    </w:p>
    <w:p>
      <w:pPr>
        <w:pStyle w:val="Normal"/>
        <w:suppressAutoHyphens w:val="true"/>
        <w:spacing w:lineRule="auto" w:line="24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/>
        </w:rPr>
      </w:r>
    </w:p>
    <w:p>
      <w:pPr>
        <w:pStyle w:val="Normal"/>
        <w:suppressAutoHyphens w:val="true"/>
        <w:spacing w:lineRule="auto" w:line="240"/>
        <w:ind w:firstLine="850"/>
        <w:jc w:val="both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/>
        </w:rPr>
      </w:r>
    </w:p>
    <w:p>
      <w:pPr>
        <w:pStyle w:val="Normal"/>
        <w:suppressAutoHyphens w:val="true"/>
        <w:spacing w:lineRule="auto" w:line="240"/>
        <w:ind w:firstLine="850"/>
        <w:jc w:val="both"/>
        <w:rPr>
          <w:rFonts w:ascii="Calibri" w:hAnsi="Calibri" w:eastAsia="Calibri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>В соответствии с Бюджетным Кодексом Российской Федерации,</w:t>
      </w:r>
      <w:r>
        <w:rPr>
          <w:rFonts w:eastAsia="Times New Roman" w:cs="Times New Roman" w:ascii="Times New Roman" w:hAnsi="Times New Roman"/>
          <w:sz w:val="28"/>
          <w:szCs w:val="28"/>
          <w:lang w:eastAsia="ar-SA"/>
        </w:rPr>
        <w:t xml:space="preserve"> Федеральным законом от 06.10.2003 № 131-ФЗ «Об общих принципах организации местного самоуправления в Российской Федерации», </w:t>
      </w: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 xml:space="preserve"> постановлением Администрации городского округа Фрязино от 09.11.2022 </w:t>
        <w:br/>
        <w:t xml:space="preserve">№ 761 «О Перечне муниципальных программ городского округа Фрязино Московской области, реализация которых планируется с 2023 года», постановлением Администрации городского округа Фрязино от 06.03.2023 </w:t>
        <w:br/>
        <w:t>№ 187 «Об утверждении Порядка разработки и реализации муниципальных программ городского округа Фрязино Московской области», решением Совета депутатов городского округа Фрязино от 17.12.2024 № 519/90 «О бюджете городского округа Фрязино на 2025 год и на плановый период 2026 и 2027 годов», руководствуясь Уставом городского округа Фрязино Московской области,</w:t>
      </w:r>
    </w:p>
    <w:p>
      <w:pPr>
        <w:pStyle w:val="Normal"/>
        <w:suppressAutoHyphens w:val="true"/>
        <w:spacing w:lineRule="auto" w:line="240" w:before="120" w:after="0"/>
        <w:jc w:val="center"/>
        <w:rPr>
          <w:rFonts w:ascii="Calibri" w:hAnsi="Calibri" w:eastAsia="Calibri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zh-CN"/>
        </w:rPr>
        <w:t>п о с т а н о в л я ю:</w:t>
      </w:r>
    </w:p>
    <w:p>
      <w:pPr>
        <w:pStyle w:val="Normal"/>
        <w:suppressAutoHyphens w:val="true"/>
        <w:spacing w:lineRule="auto" w:line="240"/>
        <w:ind w:firstLine="851"/>
        <w:jc w:val="both"/>
        <w:rPr>
          <w:rFonts w:ascii="Times New Roman" w:hAnsi="Times New Roman" w:eastAsia="Calibri" w:cs="Times New Roman"/>
          <w:sz w:val="28"/>
          <w:szCs w:val="28"/>
          <w:lang w:eastAsia="zh-CN"/>
        </w:rPr>
      </w:pPr>
      <w:r>
        <w:rPr>
          <w:rFonts w:eastAsia="Calibri" w:cs="Times New Roman" w:ascii="Times New Roman" w:hAnsi="Times New Roman"/>
          <w:sz w:val="28"/>
          <w:szCs w:val="28"/>
          <w:lang w:eastAsia="zh-CN"/>
        </w:rPr>
      </w:r>
    </w:p>
    <w:p>
      <w:pPr>
        <w:pStyle w:val="Normal"/>
        <w:suppressAutoHyphens w:val="true"/>
        <w:spacing w:lineRule="auto" w:line="240"/>
        <w:ind w:firstLine="851"/>
        <w:jc w:val="both"/>
        <w:rPr>
          <w:rFonts w:ascii="Times New Roman" w:hAnsi="Times New Roman" w:eastAsia="Calibri" w:cs="Times New Roman"/>
          <w:sz w:val="28"/>
          <w:szCs w:val="28"/>
          <w:lang w:eastAsia="zh-CN"/>
        </w:rPr>
      </w:pPr>
      <w:r>
        <w:rPr>
          <w:rFonts w:eastAsia="Calibri" w:cs="Times New Roman" w:ascii="Times New Roman" w:hAnsi="Times New Roman"/>
          <w:sz w:val="28"/>
          <w:szCs w:val="28"/>
          <w:lang w:eastAsia="zh-CN"/>
        </w:rPr>
        <w:t>1. Внести в постановление Администрации городского округа Фрязино от 14.12.2022 № 884 «Об утверждении муниципальной программы городского округа Фрязино Московской области «Предпринимательство» на 2023-2027 годы» (далее – Программа) следующие изменения:</w:t>
      </w:r>
    </w:p>
    <w:p>
      <w:pPr>
        <w:pStyle w:val="Normal"/>
        <w:suppressAutoHyphens w:val="true"/>
        <w:spacing w:lineRule="auto" w:line="240"/>
        <w:ind w:firstLine="851"/>
        <w:jc w:val="both"/>
        <w:rPr>
          <w:rFonts w:ascii="Times New Roman" w:hAnsi="Times New Roman" w:eastAsia="Calibri" w:cs="Times New Roman"/>
          <w:sz w:val="28"/>
          <w:szCs w:val="28"/>
          <w:lang w:eastAsia="zh-CN"/>
        </w:rPr>
      </w:pPr>
      <w:r>
        <w:rPr>
          <w:rFonts w:eastAsia="Calibri" w:cs="Times New Roman" w:ascii="Times New Roman" w:hAnsi="Times New Roman"/>
          <w:sz w:val="28"/>
          <w:szCs w:val="28"/>
          <w:lang w:eastAsia="zh-CN"/>
        </w:rPr>
        <w:t>1.1. Паспорт Программы изложить в новой редакции согласно приложению 1 к настоящему постановлению.</w:t>
      </w:r>
    </w:p>
    <w:p>
      <w:pPr>
        <w:pStyle w:val="Normal"/>
        <w:suppressAutoHyphens w:val="true"/>
        <w:spacing w:lineRule="auto" w:line="240"/>
        <w:ind w:firstLine="851"/>
        <w:jc w:val="both"/>
        <w:rPr>
          <w:rFonts w:ascii="Times New Roman" w:hAnsi="Times New Roman" w:eastAsia="Calibri" w:cs="Times New Roman"/>
          <w:sz w:val="28"/>
          <w:szCs w:val="28"/>
          <w:lang w:eastAsia="zh-CN"/>
        </w:rPr>
      </w:pPr>
      <w:r>
        <w:rPr>
          <w:rFonts w:eastAsia="Calibri" w:cs="Times New Roman" w:ascii="Times New Roman" w:hAnsi="Times New Roman"/>
          <w:sz w:val="28"/>
          <w:szCs w:val="28"/>
          <w:lang w:eastAsia="zh-CN"/>
        </w:rPr>
        <w:t xml:space="preserve">1.2. Раздел 6 «Подпрограмма </w:t>
      </w:r>
      <w:r>
        <w:rPr>
          <w:rFonts w:eastAsia="Calibri" w:cs="Times New Roman" w:ascii="Times New Roman" w:hAnsi="Times New Roman"/>
          <w:sz w:val="28"/>
          <w:szCs w:val="28"/>
          <w:lang w:val="en-US" w:eastAsia="zh-CN"/>
        </w:rPr>
        <w:t>III</w:t>
      </w:r>
      <w:r>
        <w:rPr>
          <w:rFonts w:eastAsia="Calibri" w:cs="Times New Roman" w:ascii="Times New Roman" w:hAnsi="Times New Roman"/>
          <w:sz w:val="28"/>
          <w:szCs w:val="28"/>
          <w:lang w:eastAsia="zh-CN"/>
        </w:rPr>
        <w:t xml:space="preserve"> «Развитие малого и среднего предпринимательства» Программы изложить в новой редакции согласно приложению 2 к настоящему постановлению.</w:t>
      </w:r>
    </w:p>
    <w:p>
      <w:pPr>
        <w:pStyle w:val="Normal"/>
        <w:suppressAutoHyphens w:val="true"/>
        <w:spacing w:lineRule="auto" w:line="240"/>
        <w:ind w:firstLine="851"/>
        <w:jc w:val="both"/>
        <w:rPr>
          <w:rFonts w:ascii="Times New Roman" w:hAnsi="Times New Roman" w:eastAsia="Calibri" w:cs="Times New Roman"/>
          <w:sz w:val="28"/>
          <w:szCs w:val="28"/>
          <w:lang w:eastAsia="zh-CN"/>
        </w:rPr>
      </w:pPr>
      <w:r>
        <w:rPr>
          <w:rFonts w:eastAsia="Calibri" w:cs="Times New Roman" w:ascii="Times New Roman" w:hAnsi="Times New Roman"/>
          <w:sz w:val="28"/>
          <w:szCs w:val="28"/>
          <w:lang w:eastAsia="zh-CN"/>
        </w:rPr>
        <w:t>2. 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информационно-телекоммуникационной сети Интернет.</w:t>
      </w:r>
    </w:p>
    <w:p>
      <w:pPr>
        <w:pStyle w:val="Normal"/>
        <w:suppressAutoHyphens w:val="true"/>
        <w:spacing w:lineRule="auto" w:line="240"/>
        <w:ind w:firstLine="851"/>
        <w:jc w:val="both"/>
        <w:rPr>
          <w:rFonts w:ascii="Times New Roman" w:hAnsi="Times New Roman" w:eastAsia="Calibri" w:cs="Times New Roman"/>
          <w:sz w:val="28"/>
          <w:szCs w:val="28"/>
          <w:lang w:eastAsia="zh-CN"/>
        </w:rPr>
      </w:pPr>
      <w:r>
        <w:rPr>
          <w:rFonts w:eastAsia="Calibri" w:cs="Times New Roman" w:ascii="Times New Roman" w:hAnsi="Times New Roman"/>
          <w:sz w:val="28"/>
          <w:szCs w:val="28"/>
          <w:lang w:eastAsia="zh-CN"/>
        </w:rPr>
        <w:t>3. Назначить ответственным за исполнение настоящего постановления начальника отдела экономики администрации городского округа Фрязино Жданову С.В.</w:t>
      </w:r>
    </w:p>
    <w:p>
      <w:pPr>
        <w:pStyle w:val="Normal"/>
        <w:suppressAutoHyphens w:val="true"/>
        <w:spacing w:lineRule="auto" w:line="240"/>
        <w:ind w:firstLine="851"/>
        <w:jc w:val="both"/>
        <w:rPr>
          <w:rFonts w:ascii="Times New Roman" w:hAnsi="Times New Roman" w:eastAsia="Calibri" w:cs="Times New Roman"/>
          <w:sz w:val="28"/>
          <w:szCs w:val="28"/>
          <w:lang w:eastAsia="zh-CN"/>
        </w:rPr>
      </w:pPr>
      <w:r>
        <w:rPr>
          <w:rFonts w:eastAsia="Calibri" w:cs="Times New Roman" w:ascii="Times New Roman" w:hAnsi="Times New Roman"/>
          <w:sz w:val="28"/>
          <w:szCs w:val="28"/>
          <w:lang w:eastAsia="zh-CN"/>
        </w:rPr>
        <w:t>4. Контроль за исполнением настоящего постановления возложить на первого заместителя главы городского округа Фрязино Князеву Н.В.</w:t>
      </w:r>
    </w:p>
    <w:p>
      <w:pPr>
        <w:pStyle w:val="Normal"/>
        <w:suppressAutoHyphens w:val="true"/>
        <w:spacing w:lineRule="auto" w:line="240"/>
        <w:ind w:firstLine="851"/>
        <w:jc w:val="both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/>
        </w:rPr>
      </w:r>
    </w:p>
    <w:p>
      <w:pPr>
        <w:pStyle w:val="Normal"/>
        <w:suppressAutoHyphens w:val="true"/>
        <w:spacing w:lineRule="auto" w:line="240"/>
        <w:ind w:firstLine="851"/>
        <w:jc w:val="both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/>
        </w:rPr>
      </w:r>
      <w:bookmarkStart w:id="0" w:name="_GoBack"/>
      <w:bookmarkStart w:id="1" w:name="_GoBack"/>
      <w:bookmarkEnd w:id="1"/>
    </w:p>
    <w:tbl>
      <w:tblPr>
        <w:tblW w:w="98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4556"/>
        <w:gridCol w:w="5328"/>
      </w:tblGrid>
      <w:tr>
        <w:trPr/>
        <w:tc>
          <w:tcPr>
            <w:tcW w:w="4556" w:type="dxa"/>
            <w:tcBorders/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851" w:leader="none"/>
              </w:tabs>
              <w:suppressAutoHyphens w:val="true"/>
              <w:spacing w:lineRule="auto" w:line="240"/>
              <w:jc w:val="both"/>
              <w:rPr>
                <w:rFonts w:ascii="Calibri" w:hAnsi="Calibri" w:eastAsia="Calibri" w:cs="Times New Roman"/>
                <w:sz w:val="28"/>
                <w:szCs w:val="28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zh-CN"/>
              </w:rPr>
              <w:t>Глава городского округа Фрязино</w:t>
            </w:r>
          </w:p>
        </w:tc>
        <w:tc>
          <w:tcPr>
            <w:tcW w:w="5328" w:type="dxa"/>
            <w:tcBorders/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851" w:leader="none"/>
                <w:tab w:val="left" w:pos="5145" w:leader="none"/>
              </w:tabs>
              <w:suppressAutoHyphens w:val="true"/>
              <w:spacing w:lineRule="auto" w:line="240"/>
              <w:ind w:right="170" w:hanging="0"/>
              <w:jc w:val="right"/>
              <w:rPr>
                <w:rFonts w:ascii="Calibri" w:hAnsi="Calibri" w:eastAsia="Calibri" w:cs="Times New Roman"/>
                <w:sz w:val="28"/>
                <w:szCs w:val="28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zh-CN"/>
              </w:rPr>
              <w:t xml:space="preserve"> 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zh-CN"/>
              </w:rPr>
              <w:t>Д.Р. Воробьев</w:t>
            </w:r>
          </w:p>
        </w:tc>
      </w:tr>
    </w:tbl>
    <w:p>
      <w:pPr>
        <w:pStyle w:val="Normal"/>
        <w:suppressAutoHyphens w:val="true"/>
        <w:spacing w:lineRule="auto" w:line="240"/>
        <w:rPr>
          <w:rFonts w:ascii="Times New Roman" w:hAnsi="Times New Roman" w:eastAsia="Calibri" w:cs="Times New Roman"/>
          <w:sz w:val="28"/>
          <w:szCs w:val="28"/>
          <w:lang w:eastAsia="zh-CN"/>
        </w:rPr>
      </w:pPr>
      <w:r>
        <w:rPr>
          <w:rFonts w:eastAsia="Calibri" w:cs="Times New Roman" w:ascii="Times New Roman" w:hAnsi="Times New Roman"/>
          <w:sz w:val="28"/>
          <w:szCs w:val="28"/>
          <w:lang w:eastAsia="zh-CN"/>
        </w:rPr>
      </w:r>
    </w:p>
    <w:p>
      <w:pPr>
        <w:sectPr>
          <w:headerReference w:type="default" r:id="rId3"/>
          <w:headerReference w:type="first" r:id="rId4"/>
          <w:type w:val="nextPage"/>
          <w:pgSz w:w="11906" w:h="16838"/>
          <w:pgMar w:left="1701" w:right="567" w:gutter="0" w:header="720" w:top="1021" w:footer="0" w:bottom="1531"/>
          <w:pgNumType w:fmt="decimal"/>
          <w:formProt w:val="false"/>
          <w:titlePg/>
          <w:textDirection w:val="lrTb"/>
          <w:docGrid w:type="default" w:linePitch="360" w:charSpace="4096"/>
        </w:sectPr>
        <w:pStyle w:val="Normal"/>
        <w:suppressAutoHyphens w:val="true"/>
        <w:spacing w:lineRule="auto" w:line="240"/>
        <w:rPr>
          <w:rFonts w:ascii="Times New Roman" w:hAnsi="Times New Roman" w:eastAsia="Calibri" w:cs="Times New Roman"/>
          <w:sz w:val="28"/>
          <w:szCs w:val="28"/>
          <w:lang w:eastAsia="zh-CN"/>
        </w:rPr>
      </w:pPr>
      <w:r>
        <w:rPr>
          <w:rFonts w:eastAsia="Calibri" w:cs="Times New Roman" w:ascii="Times New Roman" w:hAnsi="Times New Roman"/>
          <w:sz w:val="28"/>
          <w:szCs w:val="28"/>
          <w:lang w:eastAsia="zh-CN"/>
        </w:rPr>
      </w:r>
    </w:p>
    <w:p>
      <w:pPr>
        <w:pStyle w:val="Normal"/>
        <w:ind w:left="6096" w:hanging="0"/>
        <w:rPr>
          <w:rFonts w:ascii="Times New Roman" w:hAnsi="Times New Roman" w:eastAsia="Calibri" w:cs="Times New Roman"/>
          <w:sz w:val="24"/>
          <w:szCs w:val="24"/>
          <w:lang w:eastAsia="zh-CN"/>
        </w:rPr>
      </w:pPr>
      <w:r>
        <w:rPr>
          <w:rFonts w:eastAsia="Calibri" w:cs="Times New Roman" w:ascii="Times New Roman" w:hAnsi="Times New Roman"/>
          <w:sz w:val="24"/>
          <w:szCs w:val="24"/>
          <w:lang w:eastAsia="zh-CN"/>
        </w:rPr>
        <w:t>Приложение 1</w:t>
      </w:r>
    </w:p>
    <w:p>
      <w:pPr>
        <w:pStyle w:val="Normal"/>
        <w:ind w:left="6096" w:hanging="0"/>
        <w:rPr>
          <w:rFonts w:ascii="Times New Roman" w:hAnsi="Times New Roman" w:eastAsia="Calibri" w:cs="Times New Roman"/>
          <w:sz w:val="24"/>
          <w:szCs w:val="24"/>
          <w:lang w:eastAsia="zh-CN"/>
        </w:rPr>
      </w:pPr>
      <w:r>
        <w:rPr>
          <w:rFonts w:eastAsia="Calibri" w:cs="Times New Roman" w:ascii="Times New Roman" w:hAnsi="Times New Roman"/>
          <w:sz w:val="24"/>
          <w:szCs w:val="24"/>
          <w:lang w:eastAsia="zh-CN"/>
        </w:rPr>
        <w:t>к постановлению Администрации</w:t>
      </w:r>
    </w:p>
    <w:p>
      <w:pPr>
        <w:pStyle w:val="Normal"/>
        <w:ind w:left="6096" w:hanging="0"/>
        <w:rPr>
          <w:rFonts w:ascii="Times New Roman" w:hAnsi="Times New Roman" w:eastAsia="Calibri" w:cs="Times New Roman"/>
          <w:sz w:val="24"/>
          <w:szCs w:val="24"/>
          <w:lang w:eastAsia="zh-CN"/>
        </w:rPr>
      </w:pPr>
      <w:r>
        <w:rPr>
          <w:rFonts w:eastAsia="Calibri" w:cs="Times New Roman" w:ascii="Times New Roman" w:hAnsi="Times New Roman"/>
          <w:sz w:val="24"/>
          <w:szCs w:val="24"/>
          <w:lang w:eastAsia="zh-CN"/>
        </w:rPr>
        <w:t>городского округа Фрязино</w:t>
      </w:r>
    </w:p>
    <w:p>
      <w:pPr>
        <w:pStyle w:val="Normal"/>
        <w:ind w:left="6096" w:hanging="0"/>
        <w:rPr>
          <w:rFonts w:ascii="Times New Roman" w:hAnsi="Times New Roman" w:eastAsia="Calibri" w:cs="Times New Roman"/>
          <w:sz w:val="24"/>
          <w:szCs w:val="24"/>
          <w:lang w:eastAsia="zh-CN"/>
        </w:rPr>
      </w:pPr>
      <w:r>
        <w:rPr>
          <w:rFonts w:eastAsia="Calibri" w:cs="Times New Roman" w:ascii="Times New Roman" w:hAnsi="Times New Roman"/>
          <w:sz w:val="24"/>
          <w:szCs w:val="24"/>
          <w:lang w:eastAsia="zh-CN"/>
        </w:rPr>
        <w:t xml:space="preserve">от </w:t>
      </w:r>
      <w:r>
        <w:rPr>
          <w:rFonts w:eastAsia="Calibri" w:cs="Times New Roman" w:ascii="Times New Roman" w:hAnsi="Times New Roman"/>
          <w:sz w:val="24"/>
          <w:szCs w:val="24"/>
          <w:lang w:eastAsia="zh-CN"/>
        </w:rPr>
        <w:t>27.05.2025</w:t>
      </w:r>
      <w:r>
        <w:rPr>
          <w:rFonts w:eastAsia="Calibri" w:cs="Times New Roman" w:ascii="Times New Roman" w:hAnsi="Times New Roman"/>
          <w:sz w:val="24"/>
          <w:szCs w:val="24"/>
          <w:lang w:eastAsia="zh-CN"/>
        </w:rPr>
        <w:t xml:space="preserve"> №</w:t>
      </w:r>
      <w:r>
        <w:rPr>
          <w:rFonts w:eastAsia="Calibri" w:cs="Times New Roman" w:ascii="Times New Roman" w:hAnsi="Times New Roman"/>
          <w:sz w:val="24"/>
          <w:szCs w:val="24"/>
          <w:lang w:eastAsia="zh-CN"/>
        </w:rPr>
        <w:t xml:space="preserve"> 486</w:t>
      </w:r>
      <w:r>
        <w:rPr>
          <w:rFonts w:eastAsia="Calibri" w:cs="Times New Roman" w:ascii="Times New Roman" w:hAnsi="Times New Roman"/>
          <w:sz w:val="24"/>
          <w:szCs w:val="24"/>
          <w:lang w:eastAsia="zh-CN"/>
        </w:rPr>
        <w:t xml:space="preserve"> </w:t>
      </w:r>
    </w:p>
    <w:p>
      <w:pPr>
        <w:pStyle w:val="Normal"/>
        <w:tabs>
          <w:tab w:val="clear" w:pos="708"/>
          <w:tab w:val="left" w:pos="1632" w:leader="none"/>
        </w:tabs>
        <w:ind w:left="6096" w:hanging="0"/>
        <w:rPr>
          <w:rFonts w:ascii="Times New Roman" w:hAnsi="Times New Roman" w:eastAsia="Calibri" w:cs="Times New Roman"/>
          <w:sz w:val="24"/>
          <w:szCs w:val="24"/>
          <w:lang w:eastAsia="zh-CN"/>
        </w:rPr>
      </w:pPr>
      <w:r>
        <w:rPr>
          <w:rFonts w:eastAsia="Calibri" w:cs="Times New Roman" w:ascii="Times New Roman" w:hAnsi="Times New Roman"/>
          <w:sz w:val="24"/>
          <w:szCs w:val="24"/>
          <w:lang w:eastAsia="zh-CN"/>
        </w:rPr>
        <w:tab/>
      </w:r>
    </w:p>
    <w:p>
      <w:pPr>
        <w:pStyle w:val="Normal"/>
        <w:tabs>
          <w:tab w:val="clear" w:pos="708"/>
          <w:tab w:val="left" w:pos="1632" w:leader="none"/>
        </w:tabs>
        <w:ind w:left="6096" w:hanging="0"/>
        <w:rPr>
          <w:rFonts w:ascii="Times New Roman" w:hAnsi="Times New Roman" w:eastAsia="Calibri" w:cs="Times New Roman"/>
          <w:sz w:val="24"/>
          <w:szCs w:val="24"/>
          <w:lang w:eastAsia="zh-CN"/>
        </w:rPr>
      </w:pPr>
      <w:r>
        <w:rPr>
          <w:rFonts w:eastAsia="Calibri" w:cs="Times New Roman" w:ascii="Times New Roman" w:hAnsi="Times New Roman"/>
          <w:sz w:val="24"/>
          <w:szCs w:val="24"/>
          <w:lang w:eastAsia="zh-CN"/>
        </w:rPr>
        <w:t>«Утверждена</w:t>
      </w:r>
    </w:p>
    <w:p>
      <w:pPr>
        <w:pStyle w:val="Normal"/>
        <w:tabs>
          <w:tab w:val="clear" w:pos="708"/>
          <w:tab w:val="left" w:pos="1632" w:leader="none"/>
        </w:tabs>
        <w:ind w:left="6096" w:hanging="0"/>
        <w:rPr>
          <w:rFonts w:ascii="Times New Roman" w:hAnsi="Times New Roman" w:eastAsia="Calibri" w:cs="Times New Roman"/>
          <w:sz w:val="24"/>
          <w:szCs w:val="24"/>
          <w:lang w:eastAsia="zh-CN"/>
        </w:rPr>
      </w:pPr>
      <w:r>
        <w:rPr>
          <w:rFonts w:eastAsia="Calibri" w:cs="Times New Roman" w:ascii="Times New Roman" w:hAnsi="Times New Roman"/>
          <w:sz w:val="24"/>
          <w:szCs w:val="24"/>
          <w:lang w:eastAsia="zh-CN"/>
        </w:rPr>
        <w:t xml:space="preserve">постановлением администрации </w:t>
      </w:r>
    </w:p>
    <w:p>
      <w:pPr>
        <w:pStyle w:val="Normal"/>
        <w:tabs>
          <w:tab w:val="clear" w:pos="708"/>
          <w:tab w:val="left" w:pos="1632" w:leader="none"/>
        </w:tabs>
        <w:ind w:left="6096" w:hanging="0"/>
        <w:rPr>
          <w:rFonts w:ascii="Times New Roman" w:hAnsi="Times New Roman" w:eastAsia="Calibri" w:cs="Times New Roman"/>
          <w:sz w:val="24"/>
          <w:szCs w:val="24"/>
          <w:lang w:eastAsia="zh-CN"/>
        </w:rPr>
      </w:pPr>
      <w:r>
        <w:rPr>
          <w:rFonts w:eastAsia="Calibri" w:cs="Times New Roman" w:ascii="Times New Roman" w:hAnsi="Times New Roman"/>
          <w:sz w:val="24"/>
          <w:szCs w:val="24"/>
          <w:lang w:eastAsia="zh-CN"/>
        </w:rPr>
        <w:t>городского округа Фрязино</w:t>
      </w:r>
    </w:p>
    <w:p>
      <w:pPr>
        <w:pStyle w:val="Normal"/>
        <w:tabs>
          <w:tab w:val="clear" w:pos="708"/>
          <w:tab w:val="left" w:pos="1632" w:leader="none"/>
        </w:tabs>
        <w:ind w:left="6096" w:hanging="0"/>
        <w:rPr>
          <w:rFonts w:ascii="Times New Roman" w:hAnsi="Times New Roman" w:eastAsia="Calibri" w:cs="Times New Roman"/>
          <w:sz w:val="24"/>
          <w:szCs w:val="24"/>
          <w:lang w:eastAsia="zh-CN"/>
        </w:rPr>
      </w:pPr>
      <w:r>
        <w:rPr>
          <w:rFonts w:eastAsia="Calibri" w:cs="Times New Roman" w:ascii="Times New Roman" w:hAnsi="Times New Roman"/>
          <w:sz w:val="24"/>
          <w:szCs w:val="24"/>
          <w:lang w:eastAsia="zh-CN"/>
        </w:rPr>
        <w:t>от 14.12.2022 № 884</w:t>
      </w:r>
    </w:p>
    <w:p>
      <w:pPr>
        <w:pStyle w:val="Normal"/>
        <w:tabs>
          <w:tab w:val="clear" w:pos="708"/>
          <w:tab w:val="left" w:pos="1632" w:leader="none"/>
        </w:tabs>
        <w:jc w:val="right"/>
        <w:rPr>
          <w:rFonts w:ascii="Times New Roman" w:hAnsi="Times New Roman" w:eastAsia="Calibri" w:cs="Times New Roman"/>
          <w:sz w:val="28"/>
          <w:szCs w:val="28"/>
          <w:lang w:eastAsia="zh-CN"/>
        </w:rPr>
      </w:pPr>
      <w:r>
        <w:rPr>
          <w:rFonts w:eastAsia="Calibri" w:cs="Times New Roman" w:ascii="Times New Roman" w:hAnsi="Times New Roman"/>
          <w:sz w:val="28"/>
          <w:szCs w:val="28"/>
          <w:lang w:eastAsia="zh-CN"/>
        </w:rPr>
      </w:r>
    </w:p>
    <w:p>
      <w:pPr>
        <w:pStyle w:val="Normal"/>
        <w:tabs>
          <w:tab w:val="clear" w:pos="708"/>
          <w:tab w:val="left" w:pos="1632" w:leader="none"/>
        </w:tabs>
        <w:jc w:val="right"/>
        <w:rPr>
          <w:rFonts w:ascii="Times New Roman" w:hAnsi="Times New Roman" w:eastAsia="Calibri" w:cs="Times New Roman"/>
          <w:sz w:val="28"/>
          <w:szCs w:val="28"/>
          <w:lang w:eastAsia="zh-CN"/>
        </w:rPr>
      </w:pPr>
      <w:r>
        <w:rPr>
          <w:rFonts w:eastAsia="Calibri" w:cs="Times New Roman" w:ascii="Times New Roman" w:hAnsi="Times New Roman"/>
          <w:sz w:val="28"/>
          <w:szCs w:val="28"/>
          <w:lang w:eastAsia="zh-CN"/>
        </w:rPr>
      </w:r>
    </w:p>
    <w:p>
      <w:pPr>
        <w:pStyle w:val="Normal"/>
        <w:widowControl w:val="false"/>
        <w:tabs>
          <w:tab w:val="clear" w:pos="708"/>
          <w:tab w:val="left" w:pos="1701" w:leader="none"/>
        </w:tabs>
        <w:spacing w:before="0"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МУНИЦИПАЛЬНАЯ ПРОГРАММА</w:t>
      </w:r>
    </w:p>
    <w:p>
      <w:pPr>
        <w:pStyle w:val="Normal"/>
        <w:widowControl w:val="false"/>
        <w:tabs>
          <w:tab w:val="clear" w:pos="708"/>
          <w:tab w:val="left" w:pos="1701" w:leader="none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городского округа Фрязино Московской области</w:t>
      </w:r>
    </w:p>
    <w:p>
      <w:pPr>
        <w:pStyle w:val="Normal"/>
        <w:widowControl w:val="false"/>
        <w:tabs>
          <w:tab w:val="clear" w:pos="708"/>
          <w:tab w:val="left" w:pos="1701" w:leader="none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«Предпринимательство» на 2023 - 2027 годы</w:t>
      </w:r>
    </w:p>
    <w:p>
      <w:pPr>
        <w:pStyle w:val="Normal"/>
        <w:widowControl w:val="false"/>
        <w:tabs>
          <w:tab w:val="clear" w:pos="708"/>
          <w:tab w:val="left" w:pos="1701" w:leader="none"/>
        </w:tabs>
        <w:spacing w:lineRule="auto" w:line="24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1701" w:leader="none"/>
        </w:tabs>
        <w:spacing w:lineRule="auto" w:line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 xml:space="preserve">П </w:t>
      </w:r>
      <w:r>
        <w:rPr>
          <w:rFonts w:eastAsia="Times New Roman" w:cs="Times New Roman" w:ascii="Times New Roman" w:hAnsi="Times New Roman"/>
          <w:b/>
          <w:bCs/>
          <w:spacing w:val="100"/>
          <w:sz w:val="24"/>
          <w:szCs w:val="24"/>
          <w:lang w:eastAsia="ru-RU"/>
        </w:rPr>
        <w:t>АСПОРТ</w:t>
      </w:r>
    </w:p>
    <w:p>
      <w:pPr>
        <w:pStyle w:val="Normal"/>
        <w:widowControl w:val="false"/>
        <w:tabs>
          <w:tab w:val="clear" w:pos="708"/>
          <w:tab w:val="left" w:pos="1701" w:leader="none"/>
        </w:tabs>
        <w:spacing w:lineRule="auto" w:line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муниципальной программы городского округа Фрязино Московской области</w:t>
      </w:r>
    </w:p>
    <w:p>
      <w:pPr>
        <w:pStyle w:val="Normal"/>
        <w:widowControl w:val="false"/>
        <w:tabs>
          <w:tab w:val="clear" w:pos="708"/>
          <w:tab w:val="left" w:pos="1701" w:leader="none"/>
        </w:tabs>
        <w:spacing w:lineRule="auto" w:line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«Предпринимательство» на 2023 - 2027</w:t>
      </w:r>
      <w:r>
        <w:rPr>
          <w:rFonts w:cs="Times New Roman" w:ascii="Times New Roman" w:hAnsi="Times New Roman"/>
          <w:sz w:val="24"/>
          <w:szCs w:val="24"/>
        </w:rPr>
        <w:t xml:space="preserve"> годы</w:t>
      </w:r>
    </w:p>
    <w:p>
      <w:pPr>
        <w:pStyle w:val="Normal"/>
        <w:widowControl w:val="false"/>
        <w:tabs>
          <w:tab w:val="clear" w:pos="708"/>
          <w:tab w:val="left" w:pos="1701" w:leader="none"/>
        </w:tabs>
        <w:spacing w:lineRule="auto" w:line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W w:w="9384" w:type="dxa"/>
        <w:jc w:val="left"/>
        <w:tblInd w:w="25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260"/>
        <w:gridCol w:w="1133"/>
        <w:gridCol w:w="1021"/>
        <w:gridCol w:w="994"/>
        <w:gridCol w:w="993"/>
        <w:gridCol w:w="992"/>
        <w:gridCol w:w="990"/>
      </w:tblGrid>
      <w:tr>
        <w:trPr/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701" w:leader="none"/>
              </w:tabs>
              <w:spacing w:lineRule="auto" w:line="24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eastAsia="ru-RU"/>
              </w:rPr>
              <w:t>Координатор муниципальной программы</w:t>
            </w:r>
          </w:p>
        </w:tc>
        <w:tc>
          <w:tcPr>
            <w:tcW w:w="61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701" w:leader="none"/>
              </w:tabs>
              <w:spacing w:lineRule="auto" w:line="24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eastAsia="ru-RU"/>
              </w:rPr>
              <w:t>Первый заместитель главы городского округа Фрязино Князева Н.В.</w:t>
            </w:r>
          </w:p>
        </w:tc>
      </w:tr>
      <w:tr>
        <w:trPr/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701" w:leader="none"/>
              </w:tabs>
              <w:spacing w:lineRule="auto" w:line="24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eastAsia="ru-RU"/>
              </w:rPr>
              <w:t>Муниципальный заказчик программы</w:t>
            </w:r>
          </w:p>
        </w:tc>
        <w:tc>
          <w:tcPr>
            <w:tcW w:w="61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701" w:leader="none"/>
              </w:tabs>
              <w:spacing w:lineRule="auto" w:line="24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eastAsia="ru-RU"/>
              </w:rPr>
              <w:t>Администрация городского округа Фрязино</w:t>
            </w:r>
          </w:p>
        </w:tc>
      </w:tr>
      <w:tr>
        <w:trPr/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701" w:leader="none"/>
              </w:tabs>
              <w:spacing w:lineRule="auto" w:line="24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eastAsia="ru-RU"/>
              </w:rPr>
              <w:t>Цели муниципальной программы</w:t>
            </w:r>
          </w:p>
        </w:tc>
        <w:tc>
          <w:tcPr>
            <w:tcW w:w="61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701" w:leader="none"/>
              </w:tabs>
              <w:spacing w:lineRule="auto" w:line="24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1.Достижение устойчиво высоких темпов экономического роста, обеспечивающих повышение уровня жизни жителей городского округа Фрязино.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1701" w:leader="none"/>
              </w:tabs>
              <w:spacing w:lineRule="auto" w:line="24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2. Повышение социально-экономической эффективности потребительского рынка и услуг на территории городского округа Фрязино.</w:t>
            </w:r>
          </w:p>
        </w:tc>
      </w:tr>
      <w:tr>
        <w:trPr/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701" w:leader="none"/>
              </w:tabs>
              <w:spacing w:lineRule="auto" w:line="24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eastAsia="ru-RU"/>
              </w:rPr>
              <w:t>Перечень подпрограмм:</w:t>
            </w:r>
          </w:p>
        </w:tc>
        <w:tc>
          <w:tcPr>
            <w:tcW w:w="61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701" w:leader="none"/>
              </w:tabs>
              <w:spacing w:lineRule="auto" w:line="24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Муниципальные заказчики подпрограмм:</w:t>
            </w:r>
          </w:p>
        </w:tc>
      </w:tr>
      <w:tr>
        <w:trPr/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701" w:leader="none"/>
              </w:tabs>
              <w:spacing w:lineRule="auto" w:line="24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I «Инвестиции».</w:t>
            </w:r>
          </w:p>
        </w:tc>
        <w:tc>
          <w:tcPr>
            <w:tcW w:w="61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701" w:leader="none"/>
              </w:tabs>
              <w:spacing w:lineRule="auto" w:line="24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Отдел инвестиционной политики и развития Наукограда администрации городского округа Фрязино</w:t>
            </w:r>
          </w:p>
        </w:tc>
      </w:tr>
      <w:tr>
        <w:trPr/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701" w:leader="none"/>
              </w:tabs>
              <w:spacing w:lineRule="auto" w:line="24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II «Развитие конкуренции».</w:t>
            </w:r>
          </w:p>
        </w:tc>
        <w:tc>
          <w:tcPr>
            <w:tcW w:w="61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701" w:leader="none"/>
              </w:tabs>
              <w:spacing w:lineRule="auto" w:line="24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Отдел инвестиционной политики и развития Наукограда администрации городского округа Фрязино</w:t>
            </w:r>
          </w:p>
        </w:tc>
      </w:tr>
      <w:tr>
        <w:trPr/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701" w:leader="none"/>
              </w:tabs>
              <w:spacing w:lineRule="auto" w:line="24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III «Развитие малого и среднего предпринимательства».</w:t>
            </w:r>
          </w:p>
        </w:tc>
        <w:tc>
          <w:tcPr>
            <w:tcW w:w="61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701" w:leader="none"/>
              </w:tabs>
              <w:spacing w:lineRule="auto" w:line="24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Отдел инвестиционной политики и развития Наукограда администрации городского округа Фрязино</w:t>
            </w:r>
          </w:p>
        </w:tc>
      </w:tr>
      <w:tr>
        <w:trPr/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701" w:leader="none"/>
              </w:tabs>
              <w:spacing w:lineRule="auto" w:line="24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IV «Развитие потребительского рынка и услуг на территории муниципального образования Московской области»</w:t>
            </w:r>
          </w:p>
        </w:tc>
        <w:tc>
          <w:tcPr>
            <w:tcW w:w="61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701" w:leader="none"/>
              </w:tabs>
              <w:spacing w:lineRule="auto" w:line="24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МКУ «Дирекция Наукограда»</w:t>
            </w:r>
          </w:p>
        </w:tc>
      </w:tr>
      <w:tr>
        <w:trPr/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701" w:leader="none"/>
              </w:tabs>
              <w:spacing w:lineRule="auto" w:line="24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Краткая характеристика подпрограмм</w:t>
            </w:r>
          </w:p>
        </w:tc>
        <w:tc>
          <w:tcPr>
            <w:tcW w:w="61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567" w:leader="none"/>
              </w:tabs>
              <w:spacing w:lineRule="auto" w:line="24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val="en-US" w:eastAsia="ru-RU"/>
              </w:rPr>
              <w:t>I</w:t>
            </w:r>
            <w:r>
              <w:rPr>
                <w:rFonts w:cs="Times New Roman" w:ascii="Times New Roman" w:hAnsi="Times New Roman"/>
                <w:lang w:eastAsia="ru-RU"/>
              </w:rPr>
              <w:t>. Создание благоприятного инвестиционного климата на территории городского округа Фрязино.</w:t>
            </w:r>
          </w:p>
        </w:tc>
      </w:tr>
      <w:tr>
        <w:trPr/>
        <w:tc>
          <w:tcPr>
            <w:tcW w:w="3260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701" w:leader="none"/>
              </w:tabs>
              <w:spacing w:lineRule="auto" w:line="24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</w:r>
          </w:p>
        </w:tc>
        <w:tc>
          <w:tcPr>
            <w:tcW w:w="61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567" w:leader="none"/>
              </w:tabs>
              <w:spacing w:lineRule="auto" w:line="24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val="en-US" w:eastAsia="ru-RU"/>
              </w:rPr>
              <w:t>II</w:t>
            </w:r>
            <w:r>
              <w:rPr>
                <w:rFonts w:cs="Times New Roman" w:ascii="Times New Roman" w:hAnsi="Times New Roman"/>
                <w:lang w:eastAsia="ru-RU"/>
              </w:rPr>
              <w:t xml:space="preserve">. </w:t>
            </w:r>
            <w:r>
              <w:rPr>
                <w:rFonts w:eastAsia="Times New Roman" w:cs="Times New Roman" w:ascii="Times New Roman" w:hAnsi="Times New Roman"/>
                <w:lang w:eastAsia="ru-RU"/>
              </w:rPr>
              <w:t>Развитие конкуренции, повышение эффективности, результативности контрактной системы в сфере закупок и закупок.</w:t>
            </w:r>
          </w:p>
        </w:tc>
      </w:tr>
      <w:tr>
        <w:trPr/>
        <w:tc>
          <w:tcPr>
            <w:tcW w:w="3260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701" w:leader="none"/>
              </w:tabs>
              <w:spacing w:lineRule="auto" w:line="24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</w:r>
          </w:p>
        </w:tc>
        <w:tc>
          <w:tcPr>
            <w:tcW w:w="61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567" w:leader="none"/>
              </w:tabs>
              <w:spacing w:lineRule="auto" w:line="24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val="en-US" w:eastAsia="ru-RU"/>
              </w:rPr>
              <w:t>III</w:t>
            </w:r>
            <w:r>
              <w:rPr>
                <w:rFonts w:cs="Times New Roman" w:ascii="Times New Roman" w:hAnsi="Times New Roman"/>
                <w:lang w:eastAsia="ru-RU"/>
              </w:rPr>
              <w:t>. Развитие малого и среднего предпринимательства.</w:t>
            </w:r>
          </w:p>
        </w:tc>
      </w:tr>
      <w:tr>
        <w:trPr/>
        <w:tc>
          <w:tcPr>
            <w:tcW w:w="32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701" w:leader="none"/>
              </w:tabs>
              <w:spacing w:lineRule="auto" w:line="24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</w:r>
          </w:p>
        </w:tc>
        <w:tc>
          <w:tcPr>
            <w:tcW w:w="61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567" w:leader="none"/>
              </w:tabs>
              <w:spacing w:lineRule="auto" w:line="24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val="en-US" w:eastAsia="ru-RU"/>
              </w:rPr>
              <w:t>IV</w:t>
            </w:r>
            <w:r>
              <w:rPr>
                <w:rFonts w:cs="Times New Roman" w:ascii="Times New Roman" w:hAnsi="Times New Roman"/>
                <w:lang w:eastAsia="ru-RU"/>
              </w:rPr>
              <w:t>. Реализация мероприятий по созданию благоприятных условий для развития оптовой и розничной торговли, сферы общественного питания, сферы бытовых услуг и защиты прав потребителей</w:t>
            </w:r>
          </w:p>
        </w:tc>
      </w:tr>
      <w:tr>
        <w:trPr/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701" w:leader="none"/>
              </w:tabs>
              <w:spacing w:lineRule="auto" w:line="24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1701" w:leader="none"/>
              </w:tabs>
              <w:spacing w:lineRule="auto" w:line="24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701" w:leader="none"/>
              </w:tabs>
              <w:spacing w:lineRule="auto" w:lin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eastAsia="ru-RU"/>
              </w:rPr>
              <w:t>Всего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701" w:leader="none"/>
              </w:tabs>
              <w:spacing w:lineRule="auto" w:lin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eastAsia="ru-RU"/>
              </w:rPr>
              <w:t>2023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1701" w:leader="none"/>
              </w:tabs>
              <w:spacing w:lineRule="auto" w:lin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eastAsia="ru-RU"/>
              </w:rPr>
              <w:t>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701" w:leader="none"/>
              </w:tabs>
              <w:spacing w:lineRule="auto" w:lin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eastAsia="ru-RU"/>
              </w:rPr>
              <w:t>2024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1701" w:leader="none"/>
              </w:tabs>
              <w:spacing w:lineRule="auto" w:lin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eastAsia="ru-RU"/>
              </w:rPr>
              <w:t>год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701" w:leader="none"/>
              </w:tabs>
              <w:spacing w:lineRule="auto" w:lin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eastAsia="ru-RU"/>
              </w:rPr>
              <w:t>2025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1701" w:leader="none"/>
              </w:tabs>
              <w:spacing w:lineRule="auto" w:lin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eastAsia="ru-RU"/>
              </w:rPr>
              <w:t>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701" w:leader="none"/>
              </w:tabs>
              <w:spacing w:lineRule="auto" w:lin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eastAsia="ru-RU"/>
              </w:rPr>
              <w:t>2026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1701" w:leader="none"/>
              </w:tabs>
              <w:spacing w:lineRule="auto" w:lin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eastAsia="ru-RU"/>
              </w:rPr>
              <w:t>год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701" w:leader="none"/>
              </w:tabs>
              <w:spacing w:lineRule="auto" w:lin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eastAsia="ru-RU"/>
              </w:rPr>
              <w:t>2027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1701" w:leader="none"/>
              </w:tabs>
              <w:spacing w:lineRule="auto" w:lin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eastAsia="ru-RU"/>
              </w:rPr>
              <w:t>год</w:t>
            </w:r>
          </w:p>
        </w:tc>
      </w:tr>
      <w:tr>
        <w:trPr/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701" w:leader="none"/>
              </w:tabs>
              <w:spacing w:lineRule="auto" w:line="24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eastAsia="ru-RU"/>
              </w:rPr>
              <w:t>Средства бюджета Московской области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46194,5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7564,0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8038,4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7707,8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11083,3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11801,0</w:t>
            </w:r>
          </w:p>
        </w:tc>
      </w:tr>
      <w:tr>
        <w:trPr/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701" w:leader="none"/>
              </w:tabs>
              <w:spacing w:lineRule="auto" w:line="24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eastAsia="ru-RU"/>
              </w:rPr>
              <w:t>Средства федерального бюджета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53085,9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9626,8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10230,6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9420,6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12006,9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11801,0</w:t>
            </w:r>
          </w:p>
        </w:tc>
      </w:tr>
      <w:tr>
        <w:trPr/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701" w:leader="none"/>
              </w:tabs>
              <w:spacing w:lineRule="auto" w:line="24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12426,2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1916,2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2392,5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1105,1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3489,7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3522,7</w:t>
            </w:r>
          </w:p>
        </w:tc>
      </w:tr>
      <w:tr>
        <w:trPr/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701" w:leader="none"/>
              </w:tabs>
              <w:spacing w:lineRule="auto" w:line="24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eastAsia="ru-RU"/>
              </w:rPr>
              <w:t>Внебюджетные источники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</w:t>
            </w:r>
          </w:p>
        </w:tc>
      </w:tr>
      <w:tr>
        <w:trPr/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701" w:leader="none"/>
              </w:tabs>
              <w:spacing w:lineRule="auto" w:line="24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eastAsia="ru-RU"/>
              </w:rPr>
              <w:t>Всего, в том числе по годам: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111706,6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19107,0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20661,5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18233,5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26579,9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27124,7</w:t>
            </w:r>
          </w:p>
        </w:tc>
      </w:tr>
    </w:tbl>
    <w:p>
      <w:pPr>
        <w:sectPr>
          <w:headerReference w:type="default" r:id="rId5"/>
          <w:headerReference w:type="first" r:id="rId6"/>
          <w:type w:val="nextPage"/>
          <w:pgSz w:w="11906" w:h="16838"/>
          <w:pgMar w:left="1701" w:right="567" w:gutter="0" w:header="720" w:top="851" w:footer="0" w:bottom="1361"/>
          <w:pgNumType w:fmt="decimal"/>
          <w:formProt w:val="false"/>
          <w:titlePg/>
          <w:textDirection w:val="lrTb"/>
          <w:docGrid w:type="default" w:linePitch="360" w:charSpace="4096"/>
        </w:sectPr>
        <w:pStyle w:val="Normal"/>
        <w:widowControl w:val="false"/>
        <w:tabs>
          <w:tab w:val="clear" w:pos="708"/>
          <w:tab w:val="left" w:pos="1701" w:leader="none"/>
        </w:tabs>
        <w:spacing w:lineRule="auto" w:line="24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  <w:lang w:eastAsia="ru-RU"/>
        </w:rPr>
        <w:t>».</w:t>
      </w:r>
    </w:p>
    <w:p>
      <w:pPr>
        <w:pStyle w:val="Normal"/>
        <w:ind w:left="11057" w:hanging="0"/>
        <w:rPr>
          <w:rFonts w:ascii="Times New Roman" w:hAnsi="Times New Roman" w:eastAsia="Calibri" w:cs="Times New Roman"/>
          <w:sz w:val="24"/>
          <w:szCs w:val="24"/>
          <w:lang w:eastAsia="zh-CN"/>
        </w:rPr>
      </w:pPr>
      <w:r>
        <w:rPr>
          <w:rFonts w:eastAsia="Calibri" w:cs="Times New Roman" w:ascii="Times New Roman" w:hAnsi="Times New Roman"/>
          <w:sz w:val="24"/>
          <w:szCs w:val="24"/>
          <w:lang w:eastAsia="zh-CN"/>
        </w:rPr>
        <w:t>Приложение 2</w:t>
      </w:r>
    </w:p>
    <w:p>
      <w:pPr>
        <w:pStyle w:val="Normal"/>
        <w:ind w:left="11057" w:hanging="0"/>
        <w:rPr>
          <w:rFonts w:ascii="Times New Roman" w:hAnsi="Times New Roman" w:eastAsia="Calibri" w:cs="Times New Roman"/>
          <w:sz w:val="24"/>
          <w:szCs w:val="24"/>
          <w:lang w:eastAsia="zh-CN"/>
        </w:rPr>
      </w:pPr>
      <w:r>
        <w:rPr>
          <w:rFonts w:eastAsia="Calibri" w:cs="Times New Roman" w:ascii="Times New Roman" w:hAnsi="Times New Roman"/>
          <w:sz w:val="24"/>
          <w:szCs w:val="24"/>
          <w:lang w:eastAsia="zh-CN"/>
        </w:rPr>
        <w:t>к постановлению Администрации</w:t>
      </w:r>
    </w:p>
    <w:p>
      <w:pPr>
        <w:pStyle w:val="Normal"/>
        <w:ind w:left="11057" w:hanging="0"/>
        <w:rPr>
          <w:rFonts w:ascii="Times New Roman" w:hAnsi="Times New Roman" w:eastAsia="Calibri" w:cs="Times New Roman"/>
          <w:sz w:val="24"/>
          <w:szCs w:val="24"/>
          <w:lang w:eastAsia="zh-CN"/>
        </w:rPr>
      </w:pPr>
      <w:r>
        <w:rPr>
          <w:rFonts w:eastAsia="Calibri" w:cs="Times New Roman" w:ascii="Times New Roman" w:hAnsi="Times New Roman"/>
          <w:sz w:val="24"/>
          <w:szCs w:val="24"/>
          <w:lang w:eastAsia="zh-CN"/>
        </w:rPr>
        <w:t>городского округа Фрязино</w:t>
      </w:r>
    </w:p>
    <w:p>
      <w:pPr>
        <w:pStyle w:val="Normal"/>
        <w:ind w:left="11057" w:hanging="0"/>
        <w:rPr>
          <w:rFonts w:ascii="Times New Roman" w:hAnsi="Times New Roman" w:eastAsia="Calibri" w:cs="Times New Roman"/>
          <w:sz w:val="24"/>
          <w:szCs w:val="24"/>
          <w:lang w:eastAsia="zh-CN"/>
        </w:rPr>
      </w:pPr>
      <w:r>
        <w:rPr>
          <w:rFonts w:eastAsia="Calibri" w:cs="Times New Roman" w:ascii="Times New Roman" w:hAnsi="Times New Roman"/>
          <w:sz w:val="24"/>
          <w:szCs w:val="24"/>
          <w:lang w:eastAsia="zh-CN"/>
        </w:rPr>
        <w:t xml:space="preserve">от </w:t>
      </w:r>
      <w:r>
        <w:rPr>
          <w:rFonts w:eastAsia="Calibri" w:cs="Times New Roman" w:ascii="Times New Roman" w:hAnsi="Times New Roman"/>
          <w:sz w:val="24"/>
          <w:szCs w:val="24"/>
          <w:lang w:eastAsia="zh-CN"/>
        </w:rPr>
        <w:t>27.05.2025</w:t>
      </w:r>
      <w:r>
        <w:rPr>
          <w:rFonts w:eastAsia="Calibri" w:cs="Times New Roman" w:ascii="Times New Roman" w:hAnsi="Times New Roman"/>
          <w:sz w:val="24"/>
          <w:szCs w:val="24"/>
          <w:lang w:eastAsia="zh-CN"/>
        </w:rPr>
        <w:t xml:space="preserve"> № </w:t>
      </w:r>
      <w:r>
        <w:rPr>
          <w:rFonts w:eastAsia="Calibri" w:cs="Times New Roman" w:ascii="Times New Roman" w:hAnsi="Times New Roman"/>
          <w:sz w:val="24"/>
          <w:szCs w:val="24"/>
          <w:lang w:eastAsia="zh-CN"/>
        </w:rPr>
        <w:t>486</w:t>
      </w:r>
    </w:p>
    <w:p>
      <w:pPr>
        <w:pStyle w:val="Normal"/>
        <w:keepNext w:val="true"/>
        <w:spacing w:lineRule="auto" w:line="240"/>
        <w:ind w:left="391" w:hanging="0"/>
        <w:jc w:val="right"/>
        <w:rPr>
          <w:rFonts w:ascii="Times New Roman" w:hAnsi="Times New Roman" w:eastAsia="Times New Roman" w:cs="Times New Roman"/>
          <w:sz w:val="24"/>
          <w:szCs w:val="24"/>
          <w:lang w:eastAsia="zh-C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/>
        </w:rPr>
      </w:r>
    </w:p>
    <w:p>
      <w:pPr>
        <w:pStyle w:val="Normal"/>
        <w:keepNext w:val="true"/>
        <w:spacing w:lineRule="auto" w:line="240"/>
        <w:ind w:left="391" w:hanging="0"/>
        <w:jc w:val="right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</w:r>
    </w:p>
    <w:p>
      <w:pPr>
        <w:pStyle w:val="Normal"/>
        <w:suppressAutoHyphens w:val="true"/>
        <w:spacing w:lineRule="auto" w:line="252"/>
        <w:ind w:left="360" w:hanging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lang w:eastAsia="ru-RU"/>
        </w:rPr>
        <w:t>«6. Подпрограмма I</w:t>
      </w:r>
      <w:r>
        <w:rPr>
          <w:rFonts w:cs="Times New Roman" w:ascii="Times New Roman" w:hAnsi="Times New Roman"/>
          <w:b/>
          <w:lang w:val="en-US" w:eastAsia="ru-RU"/>
        </w:rPr>
        <w:t>II</w:t>
      </w:r>
      <w:r>
        <w:rPr>
          <w:rFonts w:cs="Times New Roman" w:ascii="Times New Roman" w:hAnsi="Times New Roman"/>
          <w:b/>
          <w:lang w:eastAsia="ru-RU"/>
        </w:rPr>
        <w:t xml:space="preserve"> «Развитие малого и среднего предпринимательства»</w:t>
      </w:r>
    </w:p>
    <w:p>
      <w:pPr>
        <w:pStyle w:val="Normal"/>
        <w:ind w:left="-142" w:firstLine="568"/>
        <w:jc w:val="center"/>
        <w:rPr>
          <w:rFonts w:ascii="Times New Roman" w:hAnsi="Times New Roman" w:cs="Times New Roman"/>
          <w:b/>
          <w:lang w:eastAsia="ru-RU"/>
        </w:rPr>
      </w:pPr>
      <w:r>
        <w:rPr>
          <w:rFonts w:cs="Times New Roman" w:ascii="Times New Roman" w:hAnsi="Times New Roman"/>
          <w:b/>
          <w:lang w:eastAsia="ru-RU"/>
        </w:rPr>
        <w:t>6.1. Перечень мероприятий подпрограммы I</w:t>
      </w:r>
      <w:r>
        <w:rPr>
          <w:rFonts w:cs="Times New Roman" w:ascii="Times New Roman" w:hAnsi="Times New Roman"/>
          <w:b/>
          <w:lang w:val="en-US" w:eastAsia="ru-RU"/>
        </w:rPr>
        <w:t>II</w:t>
      </w:r>
      <w:r>
        <w:rPr>
          <w:rFonts w:cs="Times New Roman" w:ascii="Times New Roman" w:hAnsi="Times New Roman"/>
          <w:b/>
          <w:lang w:eastAsia="ru-RU"/>
        </w:rPr>
        <w:t xml:space="preserve"> «Развитие малого и среднего предпринимательства»</w:t>
      </w:r>
    </w:p>
    <w:p>
      <w:pPr>
        <w:pStyle w:val="Normal"/>
        <w:ind w:left="-142" w:firstLine="568"/>
        <w:jc w:val="both"/>
        <w:rPr>
          <w:rFonts w:ascii="Times New Roman" w:hAnsi="Times New Roman" w:cs="Times New Roman"/>
          <w:b/>
          <w:lang w:eastAsia="ru-RU"/>
        </w:rPr>
      </w:pPr>
      <w:r>
        <w:rPr>
          <w:rFonts w:cs="Times New Roman" w:ascii="Times New Roman" w:hAnsi="Times New Roman"/>
          <w:b/>
          <w:lang w:eastAsia="ru-RU"/>
        </w:rPr>
      </w:r>
    </w:p>
    <w:tbl>
      <w:tblPr>
        <w:tblW w:w="15026" w:type="dxa"/>
        <w:jc w:val="left"/>
        <w:tblInd w:w="13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566"/>
        <w:gridCol w:w="30"/>
        <w:gridCol w:w="2975"/>
        <w:gridCol w:w="962"/>
        <w:gridCol w:w="1133"/>
        <w:gridCol w:w="993"/>
        <w:gridCol w:w="882"/>
        <w:gridCol w:w="963"/>
        <w:gridCol w:w="797"/>
        <w:gridCol w:w="566"/>
        <w:gridCol w:w="568"/>
        <w:gridCol w:w="567"/>
        <w:gridCol w:w="566"/>
        <w:gridCol w:w="849"/>
        <w:gridCol w:w="906"/>
        <w:gridCol w:w="1703"/>
      </w:tblGrid>
      <w:tr>
        <w:trPr>
          <w:trHeight w:val="297" w:hRule="atLeast"/>
          <w:cantSplit w:val="true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/>
              <w:ind w:left="-142" w:right="-108" w:firstLine="2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№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300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Мероприятия подпрограммы</w:t>
            </w:r>
          </w:p>
        </w:tc>
        <w:tc>
          <w:tcPr>
            <w:tcW w:w="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Срок исполнения мероприятия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/>
              <w:ind w:left="-108" w:firstLine="2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Источники финансирования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/>
              <w:ind w:left="-78" w:hanging="2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Всего, тыс. руб.</w:t>
            </w:r>
          </w:p>
        </w:tc>
        <w:tc>
          <w:tcPr>
            <w:tcW w:w="66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/>
              <w:ind w:left="-142" w:firstLine="1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Объем финансирования по годам,</w:t>
            </w:r>
          </w:p>
          <w:p>
            <w:pPr>
              <w:pStyle w:val="Normal"/>
              <w:widowControl w:val="false"/>
              <w:suppressAutoHyphens w:val="true"/>
              <w:spacing w:lineRule="auto" w:line="240"/>
              <w:ind w:left="-142" w:firstLine="56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7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/>
              <w:ind w:left="34" w:right="34" w:hang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Ответственные за выполнение мероприятия подпрограммы</w:t>
            </w:r>
          </w:p>
        </w:tc>
      </w:tr>
      <w:tr>
        <w:trPr>
          <w:trHeight w:val="297" w:hRule="atLeast"/>
          <w:cantSplit w:val="true"/>
        </w:trPr>
        <w:tc>
          <w:tcPr>
            <w:tcW w:w="56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napToGrid w:val="false"/>
              <w:ind w:left="-142" w:firstLine="568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300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napToGrid w:val="false"/>
              <w:ind w:left="-142" w:firstLine="568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96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napToGrid w:val="false"/>
              <w:ind w:left="-142" w:firstLine="568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napToGrid w:val="false"/>
              <w:ind w:left="-142" w:firstLine="568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napToGrid w:val="false"/>
              <w:ind w:left="-142" w:firstLine="568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8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ind w:left="-142" w:firstLine="175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ind w:left="-142" w:firstLine="1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2024</w:t>
            </w:r>
          </w:p>
        </w:tc>
        <w:tc>
          <w:tcPr>
            <w:tcW w:w="3064" w:type="dxa"/>
            <w:gridSpan w:val="5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ind w:left="-142" w:firstLine="1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84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90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70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napToGrid w:val="false"/>
              <w:ind w:left="-142" w:firstLine="568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</w:tr>
      <w:tr>
        <w:trPr>
          <w:trHeight w:val="297" w:hRule="atLeast"/>
          <w:cantSplit w:val="true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ind w:left="34" w:hang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ind w:left="-142" w:firstLine="56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ind w:left="-142" w:firstLine="3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ind w:left="-142" w:firstLine="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ind w:left="-142" w:firstLine="3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ind w:left="-142" w:firstLine="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ind w:left="-142" w:firstLine="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0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ind w:left="-142" w:firstLine="17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ind w:left="-142"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ind w:left="-142"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ind w:left="-142"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11</w:t>
            </w:r>
          </w:p>
        </w:tc>
      </w:tr>
      <w:tr>
        <w:trPr>
          <w:trHeight w:val="1279" w:hRule="atLeast"/>
          <w:cantSplit w:val="true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/>
              <w:ind w:left="-142" w:firstLine="34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34" w:right="175" w:hang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Основное мероприятие 02.</w:t>
            </w:r>
          </w:p>
          <w:p>
            <w:pPr>
              <w:pStyle w:val="Normal"/>
              <w:widowControl w:val="false"/>
              <w:suppressAutoHyphens w:val="true"/>
              <w:ind w:left="34" w:right="175" w:hang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Реализация механизмов муниципальной поддержки субъектов малого и среднего предпринимательства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-43" w:hang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2023-2027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33" w:hang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-675" w:firstLine="5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7000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142" w:firstLine="31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1500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142" w:firstLine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1500</w:t>
            </w:r>
          </w:p>
        </w:tc>
        <w:tc>
          <w:tcPr>
            <w:tcW w:w="30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-142"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-142"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-142" w:firstLine="31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отдел инвестиционной политики и развития Наукограда</w:t>
            </w:r>
          </w:p>
        </w:tc>
      </w:tr>
      <w:tr>
        <w:trPr>
          <w:trHeight w:val="411" w:hRule="atLeast"/>
          <w:cantSplit w:val="true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/>
              <w:ind w:left="-142" w:firstLine="34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300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34" w:right="175" w:hang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Мероприятие 02.01.</w:t>
            </w:r>
          </w:p>
          <w:p>
            <w:pPr>
              <w:pStyle w:val="Normal"/>
              <w:widowControl w:val="false"/>
              <w:suppressAutoHyphens w:val="true"/>
              <w:ind w:left="34" w:right="175" w:hang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Частичная компенсация субъектам малого и среднего предпринимательства затрат, связанных с приобретением оборудования</w:t>
            </w:r>
          </w:p>
        </w:tc>
        <w:tc>
          <w:tcPr>
            <w:tcW w:w="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-108" w:right="-250" w:hang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2023-2027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60" w:right="175"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60" w:right="175" w:hanging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4600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60" w:right="175" w:hanging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23" w:right="175" w:hanging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30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-23" w:right="175" w:firstLine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60" w:right="34" w:hanging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1300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60" w:right="175" w:hanging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1300</w:t>
            </w:r>
          </w:p>
        </w:tc>
        <w:tc>
          <w:tcPr>
            <w:tcW w:w="17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отдел инвестиционной политики и развития Наукограда</w:t>
            </w:r>
          </w:p>
        </w:tc>
      </w:tr>
      <w:tr>
        <w:trPr>
          <w:trHeight w:val="1261" w:hRule="atLeast"/>
          <w:cantSplit w:val="true"/>
        </w:trPr>
        <w:tc>
          <w:tcPr>
            <w:tcW w:w="56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/>
              <w:ind w:left="-142" w:firstLine="34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300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napToGrid w:val="false"/>
              <w:ind w:left="-142" w:firstLine="568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96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napToGrid w:val="false"/>
              <w:ind w:left="-142" w:firstLine="568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33" w:hang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4600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142" w:firstLine="1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30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-142"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1300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1300</w:t>
            </w:r>
          </w:p>
        </w:tc>
        <w:tc>
          <w:tcPr>
            <w:tcW w:w="170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napToGrid w:val="false"/>
              <w:ind w:left="-142" w:firstLine="568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</w:tr>
      <w:tr>
        <w:trPr>
          <w:trHeight w:val="300" w:hRule="atLeast"/>
          <w:cantSplit w:val="true"/>
        </w:trPr>
        <w:tc>
          <w:tcPr>
            <w:tcW w:w="56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/>
              <w:ind w:left="-142" w:firstLine="34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300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Количество субъектов МСП получивших муниципальную поддержку на возмещение части затрат, связанных с приобретением оборудования в целях создания и (или) развития либо модернизации производства товаров (работ, услуг), единиц</w:t>
            </w:r>
          </w:p>
        </w:tc>
        <w:tc>
          <w:tcPr>
            <w:tcW w:w="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napToGrid w:val="false"/>
              <w:ind w:left="-142" w:firstLine="142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33" w:hanging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567" w:leader="none"/>
              </w:tabs>
              <w:suppressAutoHyphens w:val="true"/>
              <w:snapToGrid w:val="false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567" w:leader="none"/>
              </w:tabs>
              <w:suppressAutoHyphens w:val="true"/>
              <w:snapToGrid w:val="false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567" w:leader="none"/>
              </w:tabs>
              <w:suppressAutoHyphens w:val="true"/>
              <w:snapToGrid w:val="false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7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567" w:leader="none"/>
              </w:tabs>
              <w:suppressAutoHyphens w:val="true"/>
              <w:snapToGrid w:val="false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Итого 2025 год</w:t>
            </w:r>
          </w:p>
        </w:tc>
        <w:tc>
          <w:tcPr>
            <w:tcW w:w="22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567" w:leader="none"/>
              </w:tabs>
              <w:suppressAutoHyphens w:val="true"/>
              <w:snapToGrid w:val="false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В том числе по кварталам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567" w:leader="none"/>
              </w:tabs>
              <w:suppressAutoHyphens w:val="true"/>
              <w:snapToGrid w:val="false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2026 год</w:t>
            </w:r>
          </w:p>
        </w:tc>
        <w:tc>
          <w:tcPr>
            <w:tcW w:w="9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567" w:leader="none"/>
              </w:tabs>
              <w:suppressAutoHyphens w:val="true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2027 год</w:t>
            </w:r>
          </w:p>
        </w:tc>
        <w:tc>
          <w:tcPr>
            <w:tcW w:w="17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napToGrid w:val="false"/>
              <w:ind w:left="-142" w:firstLine="568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Х</w:t>
            </w:r>
          </w:p>
        </w:tc>
      </w:tr>
      <w:tr>
        <w:trPr>
          <w:trHeight w:val="300" w:hRule="atLeast"/>
          <w:cantSplit w:val="true"/>
        </w:trPr>
        <w:tc>
          <w:tcPr>
            <w:tcW w:w="56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/>
              <w:ind w:left="-142" w:firstLine="34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3005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napToGrid w:val="false"/>
              <w:ind w:left="-142" w:firstLine="34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962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napToGrid w:val="false"/>
              <w:ind w:left="-142" w:firstLine="142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33" w:hanging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993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8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797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 w:eastAsia="ru-RU"/>
              </w:rPr>
              <w:t>I</w:t>
            </w: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 w:eastAsia="ru-RU"/>
              </w:rPr>
              <w:t>II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 w:eastAsia="ru-RU"/>
              </w:rPr>
              <w:t>III</w:t>
            </w:r>
          </w:p>
        </w:tc>
        <w:tc>
          <w:tcPr>
            <w:tcW w:w="5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 w:eastAsia="ru-RU"/>
              </w:rPr>
              <w:t>IV</w:t>
            </w:r>
          </w:p>
        </w:tc>
        <w:tc>
          <w:tcPr>
            <w:tcW w:w="84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906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70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napToGrid w:val="false"/>
              <w:ind w:left="-142" w:firstLine="568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</w:tr>
      <w:tr>
        <w:trPr>
          <w:trHeight w:val="560" w:hRule="atLeast"/>
          <w:cantSplit w:val="true"/>
        </w:trPr>
        <w:tc>
          <w:tcPr>
            <w:tcW w:w="56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/>
              <w:ind w:left="-142" w:firstLine="34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3005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napToGrid w:val="false"/>
              <w:ind w:left="-142" w:firstLine="34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96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napToGrid w:val="false"/>
              <w:ind w:left="-142" w:firstLine="142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33" w:hanging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right="-108" w:hanging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napToGrid w:val="false"/>
              <w:ind w:left="-142" w:firstLine="568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</w:tr>
      <w:tr>
        <w:trPr>
          <w:trHeight w:val="572" w:hRule="atLeast"/>
          <w:cantSplit w:val="true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/>
              <w:ind w:left="-142" w:firstLine="34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300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Мероприятие 02.03.</w:t>
            </w:r>
          </w:p>
          <w:p>
            <w:pPr>
              <w:pStyle w:val="Normal"/>
              <w:widowControl w:val="false"/>
              <w:suppressAutoHyphens w:val="tru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Частичная компенсация затрат субъектам малого и среднего предпринимательства, осуществляющим деятельность в сфере социального предпринимательства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-43" w:hang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2023-2027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-142" w:firstLine="14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-142"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2400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142"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142" w:firstLine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30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-142"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-142"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-142"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7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отдел инвестиционной политики и развития Наукограда</w:t>
            </w:r>
          </w:p>
        </w:tc>
      </w:tr>
      <w:tr>
        <w:trPr>
          <w:trHeight w:val="1713" w:hRule="atLeast"/>
          <w:cantSplit w:val="true"/>
        </w:trPr>
        <w:tc>
          <w:tcPr>
            <w:tcW w:w="56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napToGrid w:val="false"/>
              <w:ind w:left="-142" w:firstLine="568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300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napToGrid w:val="false"/>
              <w:ind w:left="-142" w:firstLine="568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napToGrid w:val="false"/>
              <w:ind w:left="-142" w:firstLine="568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средства бюджета городского округа Фрязино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2400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142" w:firstLine="1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30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70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napToGrid w:val="false"/>
              <w:ind w:left="-142" w:firstLine="568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</w:tr>
      <w:tr>
        <w:trPr>
          <w:trHeight w:val="195" w:hRule="atLeast"/>
          <w:cantSplit w:val="true"/>
        </w:trPr>
        <w:tc>
          <w:tcPr>
            <w:tcW w:w="56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napToGrid w:val="false"/>
              <w:ind w:left="-142" w:firstLine="568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300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napToGrid w:val="false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Количество субъектов МСП, осуществляющие деятельность в сфере социального предпринимательства, получивших муниципальную поддержку, единиц</w:t>
            </w:r>
          </w:p>
        </w:tc>
        <w:tc>
          <w:tcPr>
            <w:tcW w:w="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napToGrid w:val="false"/>
              <w:ind w:left="-142" w:firstLine="176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33" w:hanging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567" w:leader="none"/>
              </w:tabs>
              <w:suppressAutoHyphens w:val="true"/>
              <w:snapToGrid w:val="false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567" w:leader="none"/>
              </w:tabs>
              <w:suppressAutoHyphens w:val="true"/>
              <w:snapToGrid w:val="false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567" w:leader="none"/>
              </w:tabs>
              <w:suppressAutoHyphens w:val="true"/>
              <w:snapToGrid w:val="false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7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567" w:leader="none"/>
              </w:tabs>
              <w:suppressAutoHyphens w:val="true"/>
              <w:snapToGrid w:val="false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Итого 2025 год</w:t>
            </w:r>
          </w:p>
        </w:tc>
        <w:tc>
          <w:tcPr>
            <w:tcW w:w="22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567" w:leader="none"/>
              </w:tabs>
              <w:suppressAutoHyphens w:val="true"/>
              <w:snapToGrid w:val="false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В том числе по кварталам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567" w:leader="none"/>
              </w:tabs>
              <w:suppressAutoHyphens w:val="true"/>
              <w:snapToGrid w:val="false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2026 год</w:t>
            </w:r>
          </w:p>
        </w:tc>
        <w:tc>
          <w:tcPr>
            <w:tcW w:w="9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567" w:leader="none"/>
              </w:tabs>
              <w:suppressAutoHyphens w:val="true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2027 год</w:t>
            </w:r>
          </w:p>
        </w:tc>
        <w:tc>
          <w:tcPr>
            <w:tcW w:w="17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napToGrid w:val="false"/>
              <w:ind w:left="-142" w:firstLine="568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Х</w:t>
            </w:r>
          </w:p>
        </w:tc>
      </w:tr>
      <w:tr>
        <w:trPr>
          <w:trHeight w:val="195" w:hRule="atLeast"/>
          <w:cantSplit w:val="true"/>
        </w:trPr>
        <w:tc>
          <w:tcPr>
            <w:tcW w:w="56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napToGrid w:val="false"/>
              <w:ind w:left="-142" w:firstLine="568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3005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napToGrid w:val="false"/>
              <w:ind w:left="-142" w:hanging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962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napToGrid w:val="false"/>
              <w:ind w:left="-142" w:firstLine="568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993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8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797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 w:eastAsia="ru-RU"/>
              </w:rPr>
              <w:t>I</w:t>
            </w: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 w:eastAsia="ru-RU"/>
              </w:rPr>
              <w:t>II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 w:eastAsia="ru-RU"/>
              </w:rPr>
              <w:t>III</w:t>
            </w:r>
          </w:p>
        </w:tc>
        <w:tc>
          <w:tcPr>
            <w:tcW w:w="5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 w:eastAsia="ru-RU"/>
              </w:rPr>
              <w:t>IV</w:t>
            </w:r>
          </w:p>
        </w:tc>
        <w:tc>
          <w:tcPr>
            <w:tcW w:w="84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906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70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napToGrid w:val="false"/>
              <w:ind w:left="-142" w:firstLine="568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</w:tr>
      <w:tr>
        <w:trPr>
          <w:trHeight w:val="383" w:hRule="atLeast"/>
          <w:cantSplit w:val="true"/>
        </w:trPr>
        <w:tc>
          <w:tcPr>
            <w:tcW w:w="56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napToGrid w:val="false"/>
              <w:ind w:left="-142" w:firstLine="568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3005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napToGrid w:val="false"/>
              <w:ind w:left="-142" w:hanging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96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napToGrid w:val="false"/>
              <w:ind w:left="-142" w:firstLine="568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-142" w:firstLine="175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416" w:firstLine="175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416" w:firstLine="175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416" w:firstLine="175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416" w:firstLine="175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416" w:firstLine="175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416" w:firstLine="175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590" w:right="-51" w:firstLine="349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590" w:right="-51" w:firstLine="349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590" w:right="-51" w:firstLine="349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napToGrid w:val="false"/>
              <w:ind w:left="-142" w:firstLine="568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</w:tr>
      <w:tr>
        <w:trPr>
          <w:trHeight w:val="383" w:hRule="atLeast"/>
          <w:cantSplit w:val="true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/>
              <w:ind w:left="-142" w:firstLine="34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Мероприятие 02.04.</w:t>
            </w:r>
          </w:p>
          <w:p>
            <w:pPr>
              <w:pStyle w:val="Normal"/>
              <w:widowControl w:val="false"/>
              <w:suppressAutoHyphens w:val="true"/>
              <w:snapToGrid w:val="false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Предоставление в аренду имущества, находящегося в муниципальной собственности, отнесенного к имуществу казны, субъектам малого и среднего предпринимательства, физическим лицам, не являющимся индивидуальными предпринимателями и применяющим специальный налоговый режим «налог на профессиональный доход», осуществляющими деятельность на территории Московской области, без проведения торгов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napToGrid w:val="false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2023-2027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финансирование не требуется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30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napToGrid w:val="false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Отдел учета и распоряжения муниципальным имуществом</w:t>
            </w:r>
          </w:p>
        </w:tc>
      </w:tr>
      <w:tr>
        <w:trPr>
          <w:trHeight w:val="383" w:hRule="atLeast"/>
          <w:cantSplit w:val="true"/>
        </w:trPr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napToGrid w:val="false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1.4.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napToGrid w:val="false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Мероприятие 02.05.</w:t>
            </w:r>
          </w:p>
          <w:p>
            <w:pPr>
              <w:pStyle w:val="Normal"/>
              <w:widowControl w:val="false"/>
              <w:suppressAutoHyphens w:val="true"/>
              <w:snapToGrid w:val="false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Предоставление субъектам малого и среднего предпринимательства на территории парков культуры и отдыха городских округов Московской области мест для размещения нестационарных торговых объектов без проведения торгов на льготных условиях при организации: мобильной торговли (в мобильных пунктах быстрого питания (фудтраках) и передвижных сооружениях (тележках), торговли в киосках малых площадью до 9 кв. м включительно и торговых автоматах (вендинговых автоматах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napToGrid w:val="false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2023-2027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финансирование не требуется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142" w:firstLine="175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30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142" w:firstLine="175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отдел инвестиционной политики и развития Наукограда</w:t>
            </w:r>
          </w:p>
        </w:tc>
      </w:tr>
      <w:tr>
        <w:trPr>
          <w:trHeight w:val="383" w:hRule="atLeast"/>
          <w:cantSplit w:val="true"/>
        </w:trPr>
        <w:tc>
          <w:tcPr>
            <w:tcW w:w="4533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napToGrid w:val="false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Итого по подпрограмме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7000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1500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142" w:firstLine="175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1500</w:t>
            </w:r>
          </w:p>
        </w:tc>
        <w:tc>
          <w:tcPr>
            <w:tcW w:w="30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703" w:type="dxa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napToGrid w:val="false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Х</w:t>
            </w:r>
          </w:p>
        </w:tc>
      </w:tr>
      <w:tr>
        <w:trPr>
          <w:trHeight w:val="383" w:hRule="atLeast"/>
          <w:cantSplit w:val="true"/>
        </w:trPr>
        <w:tc>
          <w:tcPr>
            <w:tcW w:w="4533" w:type="dxa"/>
            <w:gridSpan w:val="4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napToGrid w:val="false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Средства бюджета городского округа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7000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1500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142" w:firstLine="175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1500</w:t>
            </w:r>
          </w:p>
        </w:tc>
        <w:tc>
          <w:tcPr>
            <w:tcW w:w="30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-142" w:firstLine="175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napToGrid w:val="false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ascii="Times New Roman" w:hAnsi="Times New Roman"/>
        </w:rPr>
        <w:t>».</w:t>
      </w:r>
    </w:p>
    <w:sectPr>
      <w:headerReference w:type="default" r:id="rId7"/>
      <w:headerReference w:type="first" r:id="rId8"/>
      <w:type w:val="nextPage"/>
      <w:pgSz w:orient="landscape" w:w="16838" w:h="11906"/>
      <w:pgMar w:left="1134" w:right="1134" w:gutter="0" w:header="709" w:top="1134" w:footer="0" w:bottom="851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Segoe U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ahoma">
    <w:charset w:val="cc"/>
    <w:family w:val="roman"/>
    <w:pitch w:val="variable"/>
  </w:font>
  <w:font w:name="Times New Roman"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1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</w:t>
    </w:r>
    <w:r>
      <w:rPr/>
      <w:fldChar w:fldCharType="end"/>
    </w:r>
  </w:p>
  <w:p>
    <w:pPr>
      <w:pStyle w:val="Style21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1"/>
      <w:rPr/>
    </w:pPr>
    <w:r>
      <w:rPr/>
    </w:r>
  </w:p>
  <w:p>
    <w:pPr>
      <w:pStyle w:val="Style21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1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4</w:t>
    </w:r>
    <w:r>
      <w:rPr/>
      <w:fldChar w:fldCharType="end"/>
    </w:r>
  </w:p>
  <w:p>
    <w:pPr>
      <w:pStyle w:val="Style21"/>
      <w:rPr/>
    </w:pPr>
    <w:r>
      <w:rPr/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1"/>
      <w:rPr/>
    </w:pPr>
    <w:r>
      <w:rPr/>
    </w:r>
  </w:p>
  <w:p>
    <w:pPr>
      <w:pStyle w:val="Style21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1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7</w:t>
    </w:r>
    <w:r>
      <w:rPr/>
      <w:fldChar w:fldCharType="end"/>
    </w:r>
  </w:p>
  <w:p>
    <w:pPr>
      <w:pStyle w:val="Style21"/>
      <w:rPr/>
    </w:pPr>
    <w:r>
      <w:rPr/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Style15"/>
    <w:next w:val="Style16"/>
    <w:qFormat/>
    <w:pPr>
      <w:numPr>
        <w:ilvl w:val="0"/>
        <w:numId w:val="1"/>
      </w:numPr>
      <w:spacing w:before="240" w:after="120"/>
      <w:outlineLvl w:val="0"/>
    </w:pPr>
    <w:rPr>
      <w:b/>
      <w:bCs/>
      <w:sz w:val="36"/>
      <w:szCs w:val="36"/>
    </w:rPr>
  </w:style>
  <w:style w:type="paragraph" w:styleId="3">
    <w:name w:val="Heading 3"/>
    <w:basedOn w:val="Style15"/>
    <w:next w:val="Style16"/>
    <w:qFormat/>
    <w:pPr>
      <w:numPr>
        <w:ilvl w:val="2"/>
        <w:numId w:val="1"/>
      </w:numPr>
      <w:spacing w:before="140" w:after="120"/>
      <w:outlineLvl w:val="2"/>
    </w:pPr>
    <w:rPr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2" w:customStyle="1">
    <w:name w:val="Верхний колонтитул Знак"/>
    <w:basedOn w:val="DefaultParagraphFont"/>
    <w:uiPriority w:val="99"/>
    <w:semiHidden/>
    <w:qFormat/>
    <w:rsid w:val="006e3f28"/>
    <w:rPr/>
  </w:style>
  <w:style w:type="character" w:styleId="Style13" w:customStyle="1">
    <w:name w:val="Текст выноски Знак"/>
    <w:basedOn w:val="DefaultParagraphFont"/>
    <w:link w:val="BalloonText"/>
    <w:uiPriority w:val="99"/>
    <w:semiHidden/>
    <w:qFormat/>
    <w:rsid w:val="009b3d19"/>
    <w:rPr>
      <w:rFonts w:ascii="Segoe UI" w:hAnsi="Segoe UI" w:cs="Segoe UI"/>
      <w:sz w:val="18"/>
      <w:szCs w:val="18"/>
    </w:rPr>
  </w:style>
  <w:style w:type="character" w:styleId="31">
    <w:name w:val="Заголовок 3 Знак"/>
    <w:qFormat/>
    <w:rPr>
      <w:b/>
      <w:bCs/>
      <w:sz w:val="44"/>
      <w:szCs w:val="24"/>
      <w:lang w:eastAsia="zh-CN"/>
    </w:rPr>
  </w:style>
  <w:style w:type="character" w:styleId="11">
    <w:name w:val="Заголовок 1 Знак"/>
    <w:qFormat/>
    <w:rPr>
      <w:sz w:val="32"/>
      <w:szCs w:val="24"/>
      <w:lang w:eastAsia="zh-CN"/>
    </w:rPr>
  </w:style>
  <w:style w:type="character" w:styleId="12">
    <w:name w:val="Основной шрифт абзаца1"/>
    <w:qFormat/>
    <w:rPr/>
  </w:style>
  <w:style w:type="character" w:styleId="2">
    <w:name w:val="Основной шрифт абзаца2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character" w:styleId="Style14">
    <w:name w:val="Основной шрифт абзаца"/>
    <w:qFormat/>
    <w:rPr/>
  </w:style>
  <w:style w:type="character" w:styleId="WW8Num3z0">
    <w:name w:val="WW8Num3z0"/>
    <w:qFormat/>
    <w:rPr>
      <w:color w:val="000000"/>
      <w:sz w:val="28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 Unicode M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 Unicode MS"/>
    </w:rPr>
  </w:style>
  <w:style w:type="paragraph" w:styleId="Style20">
    <w:name w:val="Колонтитул"/>
    <w:basedOn w:val="Normal"/>
    <w:qFormat/>
    <w:pPr/>
    <w:rPr/>
  </w:style>
  <w:style w:type="paragraph" w:styleId="Style21">
    <w:name w:val="Header"/>
    <w:basedOn w:val="Normal"/>
    <w:link w:val="Style12"/>
    <w:uiPriority w:val="99"/>
    <w:semiHidden/>
    <w:unhideWhenUsed/>
    <w:rsid w:val="006e3f28"/>
    <w:pPr>
      <w:tabs>
        <w:tab w:val="clear" w:pos="708"/>
        <w:tab w:val="center" w:pos="4677" w:leader="none"/>
        <w:tab w:val="right" w:pos="9355" w:leader="none"/>
      </w:tabs>
      <w:spacing w:lineRule="auto" w:line="240"/>
    </w:pPr>
    <w:rPr/>
  </w:style>
  <w:style w:type="paragraph" w:styleId="BalloonText">
    <w:name w:val="Balloon Text"/>
    <w:basedOn w:val="Normal"/>
    <w:link w:val="Style13"/>
    <w:uiPriority w:val="99"/>
    <w:semiHidden/>
    <w:unhideWhenUsed/>
    <w:qFormat/>
    <w:rsid w:val="009b3d19"/>
    <w:pPr>
      <w:spacing w:lineRule="auto" w:line="240"/>
    </w:pPr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e4e6c"/>
    <w:pPr>
      <w:spacing w:before="0" w:after="0"/>
      <w:ind w:left="720" w:hanging="0"/>
      <w:contextualSpacing/>
    </w:pPr>
    <w:rPr/>
  </w:style>
  <w:style w:type="paragraph" w:styleId="Style22">
    <w:name w:val="Абзац списка"/>
    <w:basedOn w:val="Normal"/>
    <w:qFormat/>
    <w:pPr>
      <w:widowControl w:val="false"/>
      <w:spacing w:before="0" w:after="0"/>
      <w:ind w:left="720" w:hanging="0"/>
      <w:contextualSpacing/>
    </w:pPr>
    <w:rPr>
      <w:sz w:val="20"/>
      <w:szCs w:val="20"/>
    </w:rPr>
  </w:style>
  <w:style w:type="paragraph" w:styleId="13">
    <w:name w:val="Основной текст1"/>
    <w:basedOn w:val="Normal"/>
    <w:qFormat/>
    <w:pPr>
      <w:widowControl w:val="false"/>
      <w:shd w:fill="FFFFFF"/>
      <w:spacing w:lineRule="atLeast" w:line="0" w:before="540" w:after="0"/>
    </w:pPr>
    <w:rPr>
      <w:sz w:val="26"/>
      <w:szCs w:val="26"/>
    </w:rPr>
  </w:style>
  <w:style w:type="paragraph" w:styleId="Style23">
    <w:name w:val="Без интервала"/>
    <w:qFormat/>
    <w:pPr>
      <w:widowControl/>
      <w:suppressAutoHyphens w:val="true"/>
      <w:bidi w:val="0"/>
      <w:spacing w:lineRule="auto" w:line="259" w:before="0" w:after="0"/>
      <w:jc w:val="left"/>
    </w:pPr>
    <w:rPr>
      <w:rFonts w:ascii="Calibri" w:hAnsi="Calibri" w:eastAsia="Calibri" w:cs="Calibri"/>
      <w:color w:val="auto"/>
      <w:kern w:val="2"/>
      <w:sz w:val="22"/>
      <w:szCs w:val="22"/>
      <w:lang w:val="ru-RU" w:eastAsia="zh-CN" w:bidi="ar-SA"/>
    </w:rPr>
  </w:style>
  <w:style w:type="paragraph" w:styleId="Style24">
    <w:name w:val="Обычный (веб)"/>
    <w:basedOn w:val="Normal"/>
    <w:qFormat/>
    <w:pPr>
      <w:suppressAutoHyphens w:val="false"/>
      <w:spacing w:before="280" w:after="280"/>
    </w:pPr>
    <w:rPr/>
  </w:style>
  <w:style w:type="paragraph" w:styleId="Style25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14">
    <w:name w:val="Указатель1"/>
    <w:basedOn w:val="Normal"/>
    <w:qFormat/>
    <w:pPr/>
    <w:rPr>
      <w:rFonts w:cs="Mangal"/>
    </w:rPr>
  </w:style>
  <w:style w:type="paragraph" w:styleId="15">
    <w:name w:val="Название объекта1"/>
    <w:basedOn w:val="Normal"/>
    <w:qFormat/>
    <w:pPr>
      <w:spacing w:before="120" w:after="120"/>
    </w:pPr>
    <w:rPr>
      <w:rFonts w:cs="Mangal"/>
      <w:i/>
      <w:iCs/>
    </w:rPr>
  </w:style>
  <w:style w:type="paragraph" w:styleId="21">
    <w:name w:val="Указатель2"/>
    <w:basedOn w:val="Normal"/>
    <w:qFormat/>
    <w:pPr/>
    <w:rPr>
      <w:rFonts w:cs="Mangal"/>
    </w:rPr>
  </w:style>
  <w:style w:type="paragraph" w:styleId="Style26">
    <w:name w:val="Название объекта"/>
    <w:basedOn w:val="Normal"/>
    <w:qFormat/>
    <w:pPr>
      <w:spacing w:before="120" w:after="120"/>
    </w:pPr>
    <w:rPr>
      <w:rFonts w:cs="Mangal"/>
      <w:i/>
      <w:i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header" Target="header4.xml"/><Relationship Id="rId7" Type="http://schemas.openxmlformats.org/officeDocument/2006/relationships/header" Target="header5.xml"/><Relationship Id="rId8" Type="http://schemas.openxmlformats.org/officeDocument/2006/relationships/header" Target="header6.xm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LibreOffice/7.5.7.1$Windows_X86_64 LibreOffice_project/47eb0cf7efbacdee9b19ae25d6752381ede23126</Application>
  <AppVersion>15.0000</AppVersion>
  <Pages>7</Pages>
  <Words>984</Words>
  <Characters>6702</Characters>
  <CharactersWithSpaces>7715</CharactersWithSpaces>
  <Paragraphs>261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Петракова</dc:creator>
  <dc:description/>
  <dc:language>ru-RU</dc:language>
  <cp:lastModifiedBy/>
  <cp:lastPrinted>2025-05-27T10:07:25Z</cp:lastPrinted>
  <dcterms:modified xsi:type="dcterms:W3CDTF">2025-05-27T10:09:00Z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